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D241" w14:textId="77777777" w:rsidR="00A35CF9" w:rsidRDefault="00A35CF9" w:rsidP="00A35CF9">
      <w:pPr>
        <w:jc w:val="center"/>
        <w:rPr>
          <w:rFonts w:ascii="Calibri Light" w:hAnsi="Calibri Light"/>
          <w:b/>
          <w:color w:val="44546A"/>
        </w:rPr>
      </w:pPr>
      <w:r>
        <w:rPr>
          <w:rFonts w:ascii="Calibri Light" w:hAnsi="Calibri Light"/>
          <w:b/>
          <w:noProof/>
          <w:color w:val="44546A"/>
        </w:rPr>
        <w:drawing>
          <wp:inline distT="0" distB="0" distL="0" distR="0" wp14:anchorId="0016B57D" wp14:editId="023D2B2B">
            <wp:extent cx="2247900" cy="2257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2257425"/>
                    </a:xfrm>
                    <a:prstGeom prst="rect">
                      <a:avLst/>
                    </a:prstGeom>
                    <a:noFill/>
                    <a:ln>
                      <a:noFill/>
                    </a:ln>
                  </pic:spPr>
                </pic:pic>
              </a:graphicData>
            </a:graphic>
          </wp:inline>
        </w:drawing>
      </w:r>
    </w:p>
    <w:p w14:paraId="1C17C0A3" w14:textId="77777777" w:rsidR="00A35CF9" w:rsidRDefault="00A35CF9" w:rsidP="00A35CF9">
      <w:pPr>
        <w:jc w:val="center"/>
        <w:rPr>
          <w:rFonts w:ascii="Calibri Light" w:hAnsi="Calibri Light"/>
          <w:b/>
          <w:color w:val="44546A"/>
        </w:rPr>
      </w:pPr>
    </w:p>
    <w:p w14:paraId="5645E975" w14:textId="77777777" w:rsidR="00A35CF9" w:rsidRDefault="00A35CF9" w:rsidP="00A35CF9">
      <w:pPr>
        <w:keepNext/>
        <w:keepLines/>
        <w:spacing w:before="480"/>
        <w:jc w:val="center"/>
        <w:outlineLvl w:val="0"/>
        <w:rPr>
          <w:rFonts w:ascii="Cambria" w:hAnsi="Cambria"/>
          <w:b/>
          <w:bCs/>
          <w:color w:val="365F91"/>
          <w:sz w:val="32"/>
          <w:szCs w:val="32"/>
        </w:rPr>
      </w:pPr>
      <w:r>
        <w:rPr>
          <w:rFonts w:ascii="Cambria" w:hAnsi="Cambria"/>
          <w:b/>
          <w:bCs/>
          <w:color w:val="365F91"/>
          <w:sz w:val="32"/>
          <w:szCs w:val="32"/>
        </w:rPr>
        <w:t>Policy Review Record</w:t>
      </w:r>
    </w:p>
    <w:p w14:paraId="531A08D7" w14:textId="77777777" w:rsidR="00A35CF9" w:rsidRDefault="00A35CF9" w:rsidP="00A35CF9">
      <w:pPr>
        <w:jc w:val="center"/>
        <w:rPr>
          <w:rFonts w:ascii="Arial" w:hAnsi="Arial" w:cs="Arial"/>
          <w:b/>
          <w:bCs/>
          <w:color w:val="000000"/>
        </w:rPr>
      </w:pPr>
    </w:p>
    <w:p w14:paraId="28D20A0E" w14:textId="77777777" w:rsidR="00A35CF9" w:rsidRDefault="00A35CF9" w:rsidP="00A35CF9">
      <w:pPr>
        <w:jc w:val="center"/>
        <w:rPr>
          <w:rFonts w:ascii="Arial" w:hAnsi="Arial" w:cs="Arial"/>
          <w:b/>
          <w:bCs/>
          <w:color w:val="000000"/>
        </w:rPr>
      </w:pPr>
      <w:r>
        <w:rPr>
          <w:rFonts w:ascii="Arial" w:hAnsi="Arial" w:cs="Arial"/>
          <w:b/>
          <w:bCs/>
          <w:color w:val="000000"/>
        </w:rPr>
        <w:t>GDPR and Data Protection Policy</w:t>
      </w:r>
    </w:p>
    <w:p w14:paraId="1CD88EC9" w14:textId="77777777" w:rsidR="00A35CF9" w:rsidRDefault="00A35CF9" w:rsidP="00A35CF9">
      <w:pPr>
        <w:keepNext/>
        <w:keepLines/>
        <w:spacing w:before="480"/>
        <w:jc w:val="center"/>
        <w:outlineLvl w:val="0"/>
        <w:rPr>
          <w:rFonts w:ascii="Cambria" w:hAnsi="Cambria"/>
          <w:b/>
          <w:bCs/>
          <w:color w:val="365F9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45"/>
        <w:gridCol w:w="2289"/>
        <w:gridCol w:w="2238"/>
      </w:tblGrid>
      <w:tr w:rsidR="00A35CF9" w14:paraId="54907216" w14:textId="77777777" w:rsidTr="00A35CF9">
        <w:tc>
          <w:tcPr>
            <w:tcW w:w="2371" w:type="dxa"/>
            <w:tcBorders>
              <w:top w:val="single" w:sz="4" w:space="0" w:color="auto"/>
              <w:left w:val="single" w:sz="4" w:space="0" w:color="auto"/>
              <w:bottom w:val="single" w:sz="4" w:space="0" w:color="auto"/>
              <w:right w:val="single" w:sz="4" w:space="0" w:color="auto"/>
            </w:tcBorders>
            <w:hideMark/>
          </w:tcPr>
          <w:p w14:paraId="3AEA6460" w14:textId="77777777" w:rsidR="00A35CF9" w:rsidRDefault="00A35CF9">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Policy Written on</w:t>
            </w:r>
          </w:p>
        </w:tc>
        <w:tc>
          <w:tcPr>
            <w:tcW w:w="2372" w:type="dxa"/>
            <w:tcBorders>
              <w:top w:val="single" w:sz="4" w:space="0" w:color="auto"/>
              <w:left w:val="single" w:sz="4" w:space="0" w:color="auto"/>
              <w:bottom w:val="single" w:sz="4" w:space="0" w:color="auto"/>
              <w:right w:val="single" w:sz="4" w:space="0" w:color="auto"/>
            </w:tcBorders>
            <w:hideMark/>
          </w:tcPr>
          <w:p w14:paraId="4D1988EC" w14:textId="77777777" w:rsidR="00A35CF9" w:rsidRDefault="00A35CF9">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 xml:space="preserve">Policy Written By </w:t>
            </w:r>
          </w:p>
        </w:tc>
        <w:tc>
          <w:tcPr>
            <w:tcW w:w="2372" w:type="dxa"/>
            <w:tcBorders>
              <w:top w:val="single" w:sz="4" w:space="0" w:color="auto"/>
              <w:left w:val="single" w:sz="4" w:space="0" w:color="auto"/>
              <w:bottom w:val="single" w:sz="4" w:space="0" w:color="auto"/>
              <w:right w:val="single" w:sz="4" w:space="0" w:color="auto"/>
            </w:tcBorders>
            <w:hideMark/>
          </w:tcPr>
          <w:p w14:paraId="67A69B9A" w14:textId="77777777" w:rsidR="00A35CF9" w:rsidRDefault="00A35CF9">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Policy approved by the Board of Directors on</w:t>
            </w:r>
          </w:p>
        </w:tc>
        <w:tc>
          <w:tcPr>
            <w:tcW w:w="2372" w:type="dxa"/>
            <w:tcBorders>
              <w:top w:val="single" w:sz="4" w:space="0" w:color="auto"/>
              <w:left w:val="single" w:sz="4" w:space="0" w:color="auto"/>
              <w:bottom w:val="single" w:sz="4" w:space="0" w:color="auto"/>
              <w:right w:val="single" w:sz="4" w:space="0" w:color="auto"/>
            </w:tcBorders>
            <w:hideMark/>
          </w:tcPr>
          <w:p w14:paraId="7DAC42ED" w14:textId="77777777" w:rsidR="00A35CF9" w:rsidRDefault="00A35CF9">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 xml:space="preserve">Review Date </w:t>
            </w:r>
          </w:p>
        </w:tc>
      </w:tr>
      <w:tr w:rsidR="00A35CF9" w14:paraId="101DB47D" w14:textId="77777777" w:rsidTr="00A35CF9">
        <w:tc>
          <w:tcPr>
            <w:tcW w:w="2371" w:type="dxa"/>
            <w:tcBorders>
              <w:top w:val="single" w:sz="4" w:space="0" w:color="auto"/>
              <w:left w:val="single" w:sz="4" w:space="0" w:color="auto"/>
              <w:bottom w:val="single" w:sz="4" w:space="0" w:color="auto"/>
              <w:right w:val="single" w:sz="4" w:space="0" w:color="auto"/>
            </w:tcBorders>
            <w:hideMark/>
          </w:tcPr>
          <w:p w14:paraId="447596BA" w14:textId="77777777" w:rsidR="00A35CF9" w:rsidRDefault="00A35CF9">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 xml:space="preserve">May 2021 </w:t>
            </w:r>
          </w:p>
        </w:tc>
        <w:tc>
          <w:tcPr>
            <w:tcW w:w="2372" w:type="dxa"/>
            <w:tcBorders>
              <w:top w:val="single" w:sz="4" w:space="0" w:color="auto"/>
              <w:left w:val="single" w:sz="4" w:space="0" w:color="auto"/>
              <w:bottom w:val="single" w:sz="4" w:space="0" w:color="auto"/>
              <w:right w:val="single" w:sz="4" w:space="0" w:color="auto"/>
            </w:tcBorders>
            <w:hideMark/>
          </w:tcPr>
          <w:p w14:paraId="6E242426" w14:textId="77777777" w:rsidR="00A35CF9" w:rsidRDefault="00A35CF9">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 xml:space="preserve">Sarah Cox </w:t>
            </w:r>
          </w:p>
        </w:tc>
        <w:tc>
          <w:tcPr>
            <w:tcW w:w="2372" w:type="dxa"/>
            <w:tcBorders>
              <w:top w:val="single" w:sz="4" w:space="0" w:color="auto"/>
              <w:left w:val="single" w:sz="4" w:space="0" w:color="auto"/>
              <w:bottom w:val="single" w:sz="4" w:space="0" w:color="auto"/>
              <w:right w:val="single" w:sz="4" w:space="0" w:color="auto"/>
            </w:tcBorders>
            <w:hideMark/>
          </w:tcPr>
          <w:p w14:paraId="7B8BCA0D" w14:textId="77777777" w:rsidR="00A35CF9" w:rsidRDefault="00A35CF9">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8</w:t>
            </w:r>
            <w:r>
              <w:rPr>
                <w:rFonts w:ascii="Cambria" w:eastAsia="MS Mincho" w:hAnsi="Cambria"/>
                <w:b/>
                <w:bCs/>
                <w:color w:val="365F91"/>
                <w:sz w:val="28"/>
                <w:szCs w:val="28"/>
                <w:vertAlign w:val="superscript"/>
              </w:rPr>
              <w:t>th</w:t>
            </w:r>
            <w:r>
              <w:rPr>
                <w:rFonts w:ascii="Cambria" w:eastAsia="MS Mincho" w:hAnsi="Cambria"/>
                <w:b/>
                <w:bCs/>
                <w:color w:val="365F91"/>
                <w:sz w:val="28"/>
                <w:szCs w:val="28"/>
              </w:rPr>
              <w:t xml:space="preserve"> June 2021 </w:t>
            </w:r>
          </w:p>
        </w:tc>
        <w:tc>
          <w:tcPr>
            <w:tcW w:w="2372" w:type="dxa"/>
            <w:tcBorders>
              <w:top w:val="single" w:sz="4" w:space="0" w:color="auto"/>
              <w:left w:val="single" w:sz="4" w:space="0" w:color="auto"/>
              <w:bottom w:val="single" w:sz="4" w:space="0" w:color="auto"/>
              <w:right w:val="single" w:sz="4" w:space="0" w:color="auto"/>
            </w:tcBorders>
            <w:hideMark/>
          </w:tcPr>
          <w:p w14:paraId="3CD3457E" w14:textId="77777777" w:rsidR="00A35CF9" w:rsidRDefault="00A35CF9">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June 2022</w:t>
            </w:r>
          </w:p>
        </w:tc>
      </w:tr>
      <w:tr w:rsidR="00A35CF9" w14:paraId="0A4B9D7C" w14:textId="77777777" w:rsidTr="00A35CF9">
        <w:tc>
          <w:tcPr>
            <w:tcW w:w="2371" w:type="dxa"/>
            <w:tcBorders>
              <w:top w:val="single" w:sz="4" w:space="0" w:color="auto"/>
              <w:left w:val="single" w:sz="4" w:space="0" w:color="auto"/>
              <w:bottom w:val="single" w:sz="4" w:space="0" w:color="auto"/>
              <w:right w:val="single" w:sz="4" w:space="0" w:color="auto"/>
            </w:tcBorders>
          </w:tcPr>
          <w:p w14:paraId="5EA1DE59" w14:textId="57E00478" w:rsidR="00A35CF9" w:rsidRDefault="00F97571">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Revised July 2024</w:t>
            </w:r>
          </w:p>
        </w:tc>
        <w:tc>
          <w:tcPr>
            <w:tcW w:w="2372" w:type="dxa"/>
            <w:tcBorders>
              <w:top w:val="single" w:sz="4" w:space="0" w:color="auto"/>
              <w:left w:val="single" w:sz="4" w:space="0" w:color="auto"/>
              <w:bottom w:val="single" w:sz="4" w:space="0" w:color="auto"/>
              <w:right w:val="single" w:sz="4" w:space="0" w:color="auto"/>
            </w:tcBorders>
          </w:tcPr>
          <w:p w14:paraId="02DBEC5B" w14:textId="66099D71" w:rsidR="00A35CF9" w:rsidRDefault="00F97571">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Sarah Cox</w:t>
            </w:r>
          </w:p>
        </w:tc>
        <w:tc>
          <w:tcPr>
            <w:tcW w:w="2372" w:type="dxa"/>
            <w:tcBorders>
              <w:top w:val="single" w:sz="4" w:space="0" w:color="auto"/>
              <w:left w:val="single" w:sz="4" w:space="0" w:color="auto"/>
              <w:bottom w:val="single" w:sz="4" w:space="0" w:color="auto"/>
              <w:right w:val="single" w:sz="4" w:space="0" w:color="auto"/>
            </w:tcBorders>
          </w:tcPr>
          <w:p w14:paraId="4A070160" w14:textId="2C744301" w:rsidR="00A35CF9" w:rsidRDefault="00F97571">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2</w:t>
            </w:r>
            <w:r w:rsidRPr="00F97571">
              <w:rPr>
                <w:rFonts w:ascii="Cambria" w:eastAsia="MS Mincho" w:hAnsi="Cambria"/>
                <w:b/>
                <w:bCs/>
                <w:color w:val="365F91"/>
                <w:sz w:val="28"/>
                <w:szCs w:val="28"/>
                <w:vertAlign w:val="superscript"/>
              </w:rPr>
              <w:t>nd</w:t>
            </w:r>
            <w:r>
              <w:rPr>
                <w:rFonts w:ascii="Cambria" w:eastAsia="MS Mincho" w:hAnsi="Cambria"/>
                <w:b/>
                <w:bCs/>
                <w:color w:val="365F91"/>
                <w:sz w:val="28"/>
                <w:szCs w:val="28"/>
              </w:rPr>
              <w:t xml:space="preserve"> July 2024</w:t>
            </w:r>
          </w:p>
        </w:tc>
        <w:tc>
          <w:tcPr>
            <w:tcW w:w="2372" w:type="dxa"/>
            <w:tcBorders>
              <w:top w:val="single" w:sz="4" w:space="0" w:color="auto"/>
              <w:left w:val="single" w:sz="4" w:space="0" w:color="auto"/>
              <w:bottom w:val="single" w:sz="4" w:space="0" w:color="auto"/>
              <w:right w:val="single" w:sz="4" w:space="0" w:color="auto"/>
            </w:tcBorders>
          </w:tcPr>
          <w:p w14:paraId="09CCA110" w14:textId="2F8594E5" w:rsidR="00A35CF9" w:rsidRDefault="00F97571">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 xml:space="preserve">July 2025 </w:t>
            </w:r>
          </w:p>
        </w:tc>
      </w:tr>
      <w:tr w:rsidR="00A35CF9" w14:paraId="7E598687" w14:textId="77777777" w:rsidTr="00A35CF9">
        <w:tc>
          <w:tcPr>
            <w:tcW w:w="2371" w:type="dxa"/>
            <w:tcBorders>
              <w:top w:val="single" w:sz="4" w:space="0" w:color="auto"/>
              <w:left w:val="single" w:sz="4" w:space="0" w:color="auto"/>
              <w:bottom w:val="single" w:sz="4" w:space="0" w:color="auto"/>
              <w:right w:val="single" w:sz="4" w:space="0" w:color="auto"/>
            </w:tcBorders>
          </w:tcPr>
          <w:p w14:paraId="11E55A24" w14:textId="7E35C113" w:rsidR="00A35CF9" w:rsidRDefault="0075230D">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Revised July 2025</w:t>
            </w:r>
          </w:p>
        </w:tc>
        <w:tc>
          <w:tcPr>
            <w:tcW w:w="2372" w:type="dxa"/>
            <w:tcBorders>
              <w:top w:val="single" w:sz="4" w:space="0" w:color="auto"/>
              <w:left w:val="single" w:sz="4" w:space="0" w:color="auto"/>
              <w:bottom w:val="single" w:sz="4" w:space="0" w:color="auto"/>
              <w:right w:val="single" w:sz="4" w:space="0" w:color="auto"/>
            </w:tcBorders>
          </w:tcPr>
          <w:p w14:paraId="26BFE47B" w14:textId="42F4B023" w:rsidR="00A35CF9" w:rsidRDefault="0075230D">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 xml:space="preserve">Sarah Cox </w:t>
            </w:r>
          </w:p>
        </w:tc>
        <w:tc>
          <w:tcPr>
            <w:tcW w:w="2372" w:type="dxa"/>
            <w:tcBorders>
              <w:top w:val="single" w:sz="4" w:space="0" w:color="auto"/>
              <w:left w:val="single" w:sz="4" w:space="0" w:color="auto"/>
              <w:bottom w:val="single" w:sz="4" w:space="0" w:color="auto"/>
              <w:right w:val="single" w:sz="4" w:space="0" w:color="auto"/>
            </w:tcBorders>
          </w:tcPr>
          <w:p w14:paraId="2AAD0E83" w14:textId="1F08B2AF" w:rsidR="00A35CF9" w:rsidRDefault="0075230D">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9</w:t>
            </w:r>
            <w:r w:rsidRPr="0075230D">
              <w:rPr>
                <w:rFonts w:ascii="Cambria" w:eastAsia="MS Mincho" w:hAnsi="Cambria"/>
                <w:b/>
                <w:bCs/>
                <w:color w:val="365F91"/>
                <w:sz w:val="28"/>
                <w:szCs w:val="28"/>
                <w:vertAlign w:val="superscript"/>
              </w:rPr>
              <w:t>th</w:t>
            </w:r>
            <w:r>
              <w:rPr>
                <w:rFonts w:ascii="Cambria" w:eastAsia="MS Mincho" w:hAnsi="Cambria"/>
                <w:b/>
                <w:bCs/>
                <w:color w:val="365F91"/>
                <w:sz w:val="28"/>
                <w:szCs w:val="28"/>
              </w:rPr>
              <w:t xml:space="preserve"> September 2025</w:t>
            </w:r>
          </w:p>
        </w:tc>
        <w:tc>
          <w:tcPr>
            <w:tcW w:w="2372" w:type="dxa"/>
            <w:tcBorders>
              <w:top w:val="single" w:sz="4" w:space="0" w:color="auto"/>
              <w:left w:val="single" w:sz="4" w:space="0" w:color="auto"/>
              <w:bottom w:val="single" w:sz="4" w:space="0" w:color="auto"/>
              <w:right w:val="single" w:sz="4" w:space="0" w:color="auto"/>
            </w:tcBorders>
          </w:tcPr>
          <w:p w14:paraId="4C128A89" w14:textId="6C688FFB" w:rsidR="00A35CF9" w:rsidRDefault="0075230D">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July 2026</w:t>
            </w:r>
          </w:p>
        </w:tc>
      </w:tr>
      <w:tr w:rsidR="00A35CF9" w14:paraId="2DC9DDFB" w14:textId="77777777" w:rsidTr="00A35CF9">
        <w:tc>
          <w:tcPr>
            <w:tcW w:w="2371" w:type="dxa"/>
            <w:tcBorders>
              <w:top w:val="single" w:sz="4" w:space="0" w:color="auto"/>
              <w:left w:val="single" w:sz="4" w:space="0" w:color="auto"/>
              <w:bottom w:val="single" w:sz="4" w:space="0" w:color="auto"/>
              <w:right w:val="single" w:sz="4" w:space="0" w:color="auto"/>
            </w:tcBorders>
          </w:tcPr>
          <w:p w14:paraId="4B8AE44D" w14:textId="77777777" w:rsidR="00A35CF9" w:rsidRDefault="00A35CF9">
            <w:pPr>
              <w:keepNext/>
              <w:keepLines/>
              <w:spacing w:before="480"/>
              <w:jc w:val="center"/>
              <w:outlineLvl w:val="0"/>
              <w:rPr>
                <w:rFonts w:ascii="Cambria" w:eastAsia="MS Mincho" w:hAnsi="Cambria"/>
                <w:b/>
                <w:bCs/>
                <w:color w:val="365F91"/>
                <w:sz w:val="28"/>
                <w:szCs w:val="28"/>
              </w:rPr>
            </w:pPr>
          </w:p>
        </w:tc>
        <w:tc>
          <w:tcPr>
            <w:tcW w:w="2372" w:type="dxa"/>
            <w:tcBorders>
              <w:top w:val="single" w:sz="4" w:space="0" w:color="auto"/>
              <w:left w:val="single" w:sz="4" w:space="0" w:color="auto"/>
              <w:bottom w:val="single" w:sz="4" w:space="0" w:color="auto"/>
              <w:right w:val="single" w:sz="4" w:space="0" w:color="auto"/>
            </w:tcBorders>
          </w:tcPr>
          <w:p w14:paraId="2A65302C" w14:textId="77777777" w:rsidR="00A35CF9" w:rsidRDefault="00A35CF9">
            <w:pPr>
              <w:keepNext/>
              <w:keepLines/>
              <w:spacing w:before="480"/>
              <w:jc w:val="center"/>
              <w:outlineLvl w:val="0"/>
              <w:rPr>
                <w:rFonts w:ascii="Cambria" w:eastAsia="MS Mincho" w:hAnsi="Cambria"/>
                <w:b/>
                <w:bCs/>
                <w:color w:val="365F91"/>
                <w:sz w:val="28"/>
                <w:szCs w:val="28"/>
              </w:rPr>
            </w:pPr>
          </w:p>
        </w:tc>
        <w:tc>
          <w:tcPr>
            <w:tcW w:w="2372" w:type="dxa"/>
            <w:tcBorders>
              <w:top w:val="single" w:sz="4" w:space="0" w:color="auto"/>
              <w:left w:val="single" w:sz="4" w:space="0" w:color="auto"/>
              <w:bottom w:val="single" w:sz="4" w:space="0" w:color="auto"/>
              <w:right w:val="single" w:sz="4" w:space="0" w:color="auto"/>
            </w:tcBorders>
          </w:tcPr>
          <w:p w14:paraId="06F5C56E" w14:textId="77777777" w:rsidR="00A35CF9" w:rsidRDefault="00A35CF9">
            <w:pPr>
              <w:keepNext/>
              <w:keepLines/>
              <w:spacing w:before="480"/>
              <w:jc w:val="center"/>
              <w:outlineLvl w:val="0"/>
              <w:rPr>
                <w:rFonts w:ascii="Cambria" w:eastAsia="MS Mincho" w:hAnsi="Cambria"/>
                <w:b/>
                <w:bCs/>
                <w:color w:val="365F91"/>
                <w:sz w:val="28"/>
                <w:szCs w:val="28"/>
              </w:rPr>
            </w:pPr>
          </w:p>
        </w:tc>
        <w:tc>
          <w:tcPr>
            <w:tcW w:w="2372" w:type="dxa"/>
            <w:tcBorders>
              <w:top w:val="single" w:sz="4" w:space="0" w:color="auto"/>
              <w:left w:val="single" w:sz="4" w:space="0" w:color="auto"/>
              <w:bottom w:val="single" w:sz="4" w:space="0" w:color="auto"/>
              <w:right w:val="single" w:sz="4" w:space="0" w:color="auto"/>
            </w:tcBorders>
          </w:tcPr>
          <w:p w14:paraId="1DA3BE57" w14:textId="77777777" w:rsidR="00A35CF9" w:rsidRDefault="00A35CF9">
            <w:pPr>
              <w:keepNext/>
              <w:keepLines/>
              <w:spacing w:before="480"/>
              <w:jc w:val="center"/>
              <w:outlineLvl w:val="0"/>
              <w:rPr>
                <w:rFonts w:ascii="Cambria" w:eastAsia="MS Mincho" w:hAnsi="Cambria"/>
                <w:b/>
                <w:bCs/>
                <w:color w:val="365F91"/>
                <w:sz w:val="28"/>
                <w:szCs w:val="28"/>
              </w:rPr>
            </w:pPr>
          </w:p>
        </w:tc>
      </w:tr>
    </w:tbl>
    <w:p w14:paraId="3455BFE0" w14:textId="77777777" w:rsidR="00A35CF9" w:rsidRDefault="00A35CF9" w:rsidP="00A35CF9">
      <w:pPr>
        <w:pStyle w:val="Paragraph"/>
        <w:jc w:val="center"/>
        <w:rPr>
          <w:rFonts w:cs="Arial"/>
          <w:b/>
          <w:bCs/>
        </w:rPr>
      </w:pPr>
    </w:p>
    <w:p w14:paraId="58AEB81C" w14:textId="77777777" w:rsidR="00A35CF9" w:rsidRDefault="00A35CF9" w:rsidP="00A35CF9">
      <w:pPr>
        <w:jc w:val="center"/>
        <w:rPr>
          <w:rFonts w:ascii="Arial" w:hAnsi="Arial" w:cs="Arial"/>
          <w:b/>
          <w:bCs/>
          <w:color w:val="000000"/>
        </w:rPr>
      </w:pPr>
    </w:p>
    <w:p w14:paraId="41D9EBCE" w14:textId="77777777" w:rsidR="00A35CF9" w:rsidRDefault="00A35CF9" w:rsidP="00A35CF9">
      <w:pPr>
        <w:rPr>
          <w:rFonts w:ascii="Arial" w:hAnsi="Arial" w:cs="Arial"/>
        </w:rPr>
      </w:pPr>
    </w:p>
    <w:p w14:paraId="60380B4F" w14:textId="77777777" w:rsidR="00A35CF9" w:rsidRDefault="00A35CF9" w:rsidP="00A35CF9">
      <w:pPr>
        <w:rPr>
          <w:rFonts w:ascii="Arial" w:hAnsi="Arial" w:cs="Arial"/>
        </w:rPr>
      </w:pPr>
    </w:p>
    <w:p w14:paraId="6116CEDB" w14:textId="77777777" w:rsidR="00A35CF9" w:rsidRDefault="00A35CF9" w:rsidP="00A35CF9">
      <w:pPr>
        <w:rPr>
          <w:rFonts w:ascii="Arial" w:hAnsi="Arial" w:cs="Arial"/>
        </w:rPr>
      </w:pPr>
    </w:p>
    <w:p w14:paraId="430A9CBF" w14:textId="77777777" w:rsidR="00A35CF9" w:rsidRDefault="00A35CF9" w:rsidP="00A35CF9">
      <w:pPr>
        <w:rPr>
          <w:rFonts w:ascii="Arial" w:hAnsi="Arial" w:cs="Arial"/>
        </w:rPr>
      </w:pPr>
    </w:p>
    <w:p w14:paraId="092C2887" w14:textId="77777777" w:rsidR="00A35CF9" w:rsidRDefault="00A35CF9" w:rsidP="00A35CF9">
      <w:pPr>
        <w:rPr>
          <w:rFonts w:ascii="Arial" w:hAnsi="Arial" w:cs="Arial"/>
        </w:rPr>
      </w:pPr>
    </w:p>
    <w:p w14:paraId="7E1B6E0C" w14:textId="77777777" w:rsidR="00A35CF9" w:rsidRDefault="00A35CF9" w:rsidP="00A35CF9">
      <w:pPr>
        <w:rPr>
          <w:rFonts w:ascii="Arial" w:hAnsi="Arial" w:cs="Arial"/>
        </w:rPr>
      </w:pPr>
    </w:p>
    <w:p w14:paraId="7D59CC99" w14:textId="77777777" w:rsidR="00A35CF9" w:rsidRDefault="00A35CF9" w:rsidP="00A35CF9">
      <w:pPr>
        <w:rPr>
          <w:rFonts w:ascii="Arial" w:hAnsi="Arial" w:cs="Arial"/>
        </w:rPr>
      </w:pPr>
    </w:p>
    <w:p w14:paraId="790B0EBA" w14:textId="77777777" w:rsidR="00A35CF9" w:rsidRDefault="00A35CF9" w:rsidP="00A35CF9">
      <w:pPr>
        <w:rPr>
          <w:rFonts w:ascii="Arial" w:hAnsi="Arial" w:cs="Arial"/>
        </w:rPr>
      </w:pPr>
    </w:p>
    <w:p w14:paraId="3840ED3B" w14:textId="77777777" w:rsidR="00A35CF9" w:rsidRDefault="00A35CF9" w:rsidP="00A35CF9">
      <w:pPr>
        <w:rPr>
          <w:rFonts w:ascii="Cambria" w:hAnsi="Cambria" w:cstheme="minorHAnsi"/>
          <w:b/>
          <w:bCs/>
        </w:rPr>
      </w:pPr>
      <w:r w:rsidRPr="00A35CF9">
        <w:rPr>
          <w:rFonts w:ascii="Cambria" w:hAnsi="Cambria" w:cstheme="minorHAnsi"/>
          <w:b/>
          <w:bCs/>
        </w:rPr>
        <w:t>General Statement</w:t>
      </w:r>
    </w:p>
    <w:p w14:paraId="2DD9CD6C" w14:textId="77777777" w:rsidR="00A35CF9" w:rsidRPr="00A35CF9" w:rsidRDefault="00A35CF9" w:rsidP="00A35CF9">
      <w:pPr>
        <w:rPr>
          <w:rFonts w:ascii="Cambria" w:hAnsi="Cambria" w:cstheme="minorHAnsi"/>
          <w:b/>
          <w:bCs/>
        </w:rPr>
      </w:pPr>
    </w:p>
    <w:p w14:paraId="17AA6BAC" w14:textId="66BD40BF" w:rsidR="00A35CF9" w:rsidRDefault="00A35CF9" w:rsidP="00A35CF9">
      <w:pPr>
        <w:rPr>
          <w:rFonts w:ascii="Cambria" w:hAnsi="Cambria" w:cstheme="minorHAnsi"/>
        </w:rPr>
      </w:pPr>
      <w:r>
        <w:rPr>
          <w:rFonts w:ascii="Cambria" w:hAnsi="Cambria" w:cstheme="minorHAnsi"/>
        </w:rPr>
        <w:t>T</w:t>
      </w:r>
      <w:r w:rsidR="000E07E6">
        <w:rPr>
          <w:rFonts w:ascii="Cambria" w:hAnsi="Cambria" w:cstheme="minorHAnsi"/>
        </w:rPr>
        <w:t>he</w:t>
      </w:r>
      <w:r>
        <w:rPr>
          <w:rFonts w:ascii="Cambria" w:hAnsi="Cambria" w:cstheme="minorHAnsi"/>
        </w:rPr>
        <w:t xml:space="preserve"> M</w:t>
      </w:r>
      <w:r w:rsidR="000E07E6">
        <w:rPr>
          <w:rFonts w:ascii="Cambria" w:hAnsi="Cambria" w:cstheme="minorHAnsi"/>
        </w:rPr>
        <w:t>elton</w:t>
      </w:r>
      <w:r w:rsidRPr="00A35CF9">
        <w:rPr>
          <w:rFonts w:ascii="Cambria" w:hAnsi="Cambria" w:cstheme="minorHAnsi"/>
        </w:rPr>
        <w:t xml:space="preserve"> L</w:t>
      </w:r>
      <w:r w:rsidR="000E07E6">
        <w:rPr>
          <w:rFonts w:ascii="Cambria" w:hAnsi="Cambria" w:cstheme="minorHAnsi"/>
        </w:rPr>
        <w:t>earning</w:t>
      </w:r>
      <w:r w:rsidRPr="00A35CF9">
        <w:rPr>
          <w:rFonts w:ascii="Cambria" w:hAnsi="Cambria" w:cstheme="minorHAnsi"/>
        </w:rPr>
        <w:t xml:space="preserve"> </w:t>
      </w:r>
      <w:r>
        <w:rPr>
          <w:rFonts w:ascii="Cambria" w:hAnsi="Cambria" w:cstheme="minorHAnsi"/>
        </w:rPr>
        <w:t>H</w:t>
      </w:r>
      <w:r w:rsidR="000E07E6">
        <w:rPr>
          <w:rFonts w:ascii="Cambria" w:hAnsi="Cambria" w:cstheme="minorHAnsi"/>
        </w:rPr>
        <w:t>ub</w:t>
      </w:r>
      <w:r>
        <w:rPr>
          <w:rFonts w:ascii="Cambria" w:hAnsi="Cambria" w:cstheme="minorHAnsi"/>
        </w:rPr>
        <w:t xml:space="preserve"> </w:t>
      </w:r>
      <w:r w:rsidRPr="00A35CF9">
        <w:rPr>
          <w:rFonts w:ascii="Cambria" w:hAnsi="Cambria" w:cstheme="minorHAnsi"/>
        </w:rPr>
        <w:t>collects and uses personal information about staff, volunteers, students, parents and other individuals with whom it has contact. This information is gathered in order to enable it to provide education</w:t>
      </w:r>
      <w:r w:rsidR="00805FBB">
        <w:rPr>
          <w:rFonts w:ascii="Cambria" w:hAnsi="Cambria" w:cstheme="minorHAnsi"/>
        </w:rPr>
        <w:t xml:space="preserve">, </w:t>
      </w:r>
      <w:r w:rsidR="00805FBB" w:rsidRPr="0003281C">
        <w:rPr>
          <w:rFonts w:ascii="Cambria" w:hAnsi="Cambria" w:cstheme="minorHAnsi"/>
        </w:rPr>
        <w:t>services to the community</w:t>
      </w:r>
      <w:r w:rsidRPr="0003281C">
        <w:rPr>
          <w:rFonts w:ascii="Cambria" w:hAnsi="Cambria" w:cstheme="minorHAnsi"/>
        </w:rPr>
        <w:t xml:space="preserve"> </w:t>
      </w:r>
      <w:r w:rsidRPr="00A35CF9">
        <w:rPr>
          <w:rFonts w:ascii="Cambria" w:hAnsi="Cambria" w:cstheme="minorHAnsi"/>
        </w:rPr>
        <w:t xml:space="preserve">and other associated functions. In addition, there may be a legal requirement to collect and use information to ensure that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 xml:space="preserve">Hub </w:t>
      </w:r>
      <w:r w:rsidRPr="00A35CF9">
        <w:rPr>
          <w:rFonts w:ascii="Cambria" w:hAnsi="Cambria" w:cstheme="minorHAnsi"/>
        </w:rPr>
        <w:t xml:space="preserve">complies with its statutory obligations, including safeguarding.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 xml:space="preserve">Hub </w:t>
      </w:r>
      <w:r w:rsidRPr="00A35CF9">
        <w:rPr>
          <w:rFonts w:ascii="Cambria" w:hAnsi="Cambria" w:cstheme="minorHAnsi"/>
        </w:rPr>
        <w:t>will ensure that all processing is appropriately registered</w:t>
      </w:r>
      <w:r>
        <w:rPr>
          <w:rFonts w:ascii="Cambria" w:hAnsi="Cambria" w:cstheme="minorHAnsi"/>
        </w:rPr>
        <w:t>,</w:t>
      </w:r>
      <w:r w:rsidRPr="00A35CF9">
        <w:rPr>
          <w:rFonts w:ascii="Cambria" w:hAnsi="Cambria" w:cstheme="minorHAnsi"/>
        </w:rPr>
        <w:t xml:space="preserve"> when </w:t>
      </w:r>
      <w:proofErr w:type="gramStart"/>
      <w:r w:rsidRPr="00A35CF9">
        <w:rPr>
          <w:rFonts w:ascii="Cambria" w:hAnsi="Cambria" w:cstheme="minorHAnsi"/>
        </w:rPr>
        <w:t>necessary</w:t>
      </w:r>
      <w:proofErr w:type="gramEnd"/>
      <w:r w:rsidRPr="00A35CF9">
        <w:rPr>
          <w:rFonts w:ascii="Cambria" w:hAnsi="Cambria" w:cstheme="minorHAnsi"/>
        </w:rPr>
        <w:t xml:space="preserve"> noti</w:t>
      </w:r>
      <w:r w:rsidR="000E07E6">
        <w:rPr>
          <w:rFonts w:ascii="Cambria" w:hAnsi="Cambria" w:cstheme="minorHAnsi"/>
        </w:rPr>
        <w:t>fy</w:t>
      </w:r>
      <w:r w:rsidRPr="00A35CF9">
        <w:rPr>
          <w:rFonts w:ascii="Cambria" w:hAnsi="Cambria" w:cstheme="minorHAnsi"/>
        </w:rPr>
        <w:t xml:space="preserve"> the Information Commissioner’s Ofﬁce (ICO)</w:t>
      </w:r>
      <w:r>
        <w:rPr>
          <w:rFonts w:ascii="Cambria" w:hAnsi="Cambria" w:cstheme="minorHAnsi"/>
        </w:rPr>
        <w:t>,</w:t>
      </w:r>
      <w:r w:rsidRPr="00A35CF9">
        <w:rPr>
          <w:rFonts w:ascii="Cambria" w:hAnsi="Cambria" w:cstheme="minorHAnsi"/>
        </w:rPr>
        <w:t xml:space="preserve"> and review and update notiﬁed entries. </w:t>
      </w:r>
      <w:r w:rsidR="00571CC6">
        <w:rPr>
          <w:rFonts w:ascii="Cambria" w:hAnsi="Cambria" w:cstheme="minorHAnsi"/>
        </w:rPr>
        <w:t xml:space="preserve"> </w:t>
      </w:r>
    </w:p>
    <w:p w14:paraId="48EFFE52" w14:textId="77777777" w:rsidR="00571CC6" w:rsidRDefault="00571CC6" w:rsidP="00A35CF9">
      <w:pPr>
        <w:rPr>
          <w:rFonts w:ascii="Cambria" w:hAnsi="Cambria" w:cstheme="minorHAnsi"/>
        </w:rPr>
      </w:pPr>
    </w:p>
    <w:p w14:paraId="251C43C3" w14:textId="2BBEDB7D" w:rsidR="00571CC6" w:rsidRDefault="00571CC6" w:rsidP="00A35CF9">
      <w:pPr>
        <w:rPr>
          <w:rFonts w:ascii="Cambria" w:hAnsi="Cambria" w:cstheme="minorHAnsi"/>
        </w:rPr>
      </w:pPr>
      <w:r>
        <w:rPr>
          <w:rFonts w:ascii="Cambria" w:hAnsi="Cambria" w:cstheme="minorHAnsi"/>
        </w:rPr>
        <w:t>The Data Protection Officer for the Melton Learning Hub is Sarah Cox</w:t>
      </w:r>
    </w:p>
    <w:p w14:paraId="49988F8B" w14:textId="77777777" w:rsidR="00571CC6" w:rsidRDefault="00571CC6" w:rsidP="00A35CF9">
      <w:pPr>
        <w:rPr>
          <w:rFonts w:ascii="Cambria" w:hAnsi="Cambria" w:cstheme="minorHAnsi"/>
        </w:rPr>
      </w:pPr>
    </w:p>
    <w:p w14:paraId="1425D3A8" w14:textId="1E3ACFF1" w:rsidR="00571CC6" w:rsidRPr="00A35CF9" w:rsidRDefault="00571CC6" w:rsidP="00A35CF9">
      <w:pPr>
        <w:rPr>
          <w:rFonts w:ascii="Cambria" w:hAnsi="Cambria" w:cstheme="minorHAnsi"/>
        </w:rPr>
      </w:pPr>
      <w:r>
        <w:rPr>
          <w:rFonts w:ascii="Cambria" w:hAnsi="Cambria" w:cstheme="minorHAnsi"/>
        </w:rPr>
        <w:t xml:space="preserve">Please view the Melton learning Hub website for our privacy notice. </w:t>
      </w:r>
      <w:r w:rsidR="00CA4410">
        <w:rPr>
          <w:rFonts w:ascii="Cambria" w:hAnsi="Cambria" w:cstheme="minorHAnsi"/>
        </w:rPr>
        <w:t>Also attached to the policy</w:t>
      </w:r>
      <w:r w:rsidR="00657E4C">
        <w:rPr>
          <w:rFonts w:ascii="Cambria" w:hAnsi="Cambria" w:cstheme="minorHAnsi"/>
        </w:rPr>
        <w:t>.</w:t>
      </w:r>
    </w:p>
    <w:p w14:paraId="7FF16B3D" w14:textId="77777777" w:rsidR="00A35CF9" w:rsidRDefault="00A35CF9" w:rsidP="00A35CF9">
      <w:pPr>
        <w:rPr>
          <w:rFonts w:ascii="Cambria" w:hAnsi="Cambria" w:cstheme="minorHAnsi"/>
          <w:b/>
          <w:bCs/>
        </w:rPr>
      </w:pPr>
    </w:p>
    <w:p w14:paraId="6BAC077B" w14:textId="77777777" w:rsidR="00A35CF9" w:rsidRDefault="00A35CF9" w:rsidP="00A35CF9">
      <w:pPr>
        <w:rPr>
          <w:rFonts w:ascii="Cambria" w:hAnsi="Cambria" w:cstheme="minorHAnsi"/>
          <w:b/>
          <w:bCs/>
        </w:rPr>
      </w:pPr>
      <w:r w:rsidRPr="00A35CF9">
        <w:rPr>
          <w:rFonts w:ascii="Cambria" w:hAnsi="Cambria" w:cstheme="minorHAnsi"/>
          <w:b/>
          <w:bCs/>
        </w:rPr>
        <w:t xml:space="preserve">Aim </w:t>
      </w:r>
    </w:p>
    <w:p w14:paraId="41A7F17F" w14:textId="77777777" w:rsidR="00A35CF9" w:rsidRPr="00A35CF9" w:rsidRDefault="00A35CF9" w:rsidP="00A35CF9">
      <w:pPr>
        <w:rPr>
          <w:rFonts w:ascii="Cambria" w:hAnsi="Cambria" w:cstheme="minorHAnsi"/>
          <w:b/>
          <w:bCs/>
        </w:rPr>
      </w:pPr>
    </w:p>
    <w:p w14:paraId="62E859B2" w14:textId="19C8AC1D" w:rsidR="00A35CF9" w:rsidRDefault="00A35CF9" w:rsidP="00A35CF9">
      <w:pPr>
        <w:rPr>
          <w:rFonts w:ascii="Cambria" w:hAnsi="Cambria" w:cstheme="minorHAnsi"/>
        </w:rPr>
      </w:pPr>
      <w:r w:rsidRPr="00A35CF9">
        <w:rPr>
          <w:rFonts w:ascii="Cambria" w:hAnsi="Cambria" w:cstheme="minorHAnsi"/>
        </w:rPr>
        <w:t>This policy seeks to ensure that personal information is dealt with correctly and securely</w:t>
      </w:r>
      <w:r>
        <w:rPr>
          <w:rFonts w:ascii="Cambria" w:hAnsi="Cambria" w:cstheme="minorHAnsi"/>
        </w:rPr>
        <w:t>,</w:t>
      </w:r>
      <w:r w:rsidRPr="00A35CF9">
        <w:rPr>
          <w:rFonts w:ascii="Cambria" w:hAnsi="Cambria" w:cstheme="minorHAnsi"/>
        </w:rPr>
        <w:t xml:space="preserve"> and in accordance with legislation. The Directors of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Hub</w:t>
      </w:r>
      <w:r w:rsidRPr="00A35CF9">
        <w:rPr>
          <w:rFonts w:ascii="Cambria" w:hAnsi="Cambria" w:cstheme="minorHAnsi"/>
        </w:rPr>
        <w:t xml:space="preserve"> intend to fully comply with the requirements and principles of the General Data Protection Regulations (GDPR) 2018, Data Protection Act </w:t>
      </w:r>
      <w:r w:rsidR="00CA4410">
        <w:rPr>
          <w:rFonts w:ascii="Cambria" w:hAnsi="Cambria" w:cstheme="minorHAnsi"/>
        </w:rPr>
        <w:t>2018</w:t>
      </w:r>
      <w:r w:rsidRPr="00A35CF9">
        <w:rPr>
          <w:rFonts w:ascii="Cambria" w:hAnsi="Cambria" w:cstheme="minorHAnsi"/>
        </w:rPr>
        <w:t xml:space="preserve">, Human Rights Act 1998, and Freedom of Information Act 2000, and other related legislation in relation to the management of personal data in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Hub</w:t>
      </w:r>
      <w:r w:rsidRPr="00A35CF9">
        <w:rPr>
          <w:rFonts w:ascii="Cambria" w:hAnsi="Cambria" w:cstheme="minorHAnsi"/>
        </w:rPr>
        <w:t>. This policy applies to information regardless of the way it is collected, used, recorded, stored and destroyed</w:t>
      </w:r>
      <w:r w:rsidR="003466CD">
        <w:rPr>
          <w:rFonts w:ascii="Cambria" w:hAnsi="Cambria" w:cstheme="minorHAnsi"/>
        </w:rPr>
        <w:t>,</w:t>
      </w:r>
      <w:r w:rsidRPr="00A35CF9">
        <w:rPr>
          <w:rFonts w:ascii="Cambria" w:hAnsi="Cambria" w:cstheme="minorHAnsi"/>
        </w:rPr>
        <w:t xml:space="preserve"> irrespective of whether data is held in paper ﬁles or electronically. It is recognised that other legislation (for example the Crime and Disorder Act) may override Data Protection law and necessitate the otherwise unwarranted sharing of information. All personnel involved with the collection, processing and disclosure of personal data will be made aware of their duties and responsibilities within these guidelines. Personnel deliberately acting outside their recognised authority may be subject to appropriate disciplinary proceedings. </w:t>
      </w:r>
    </w:p>
    <w:p w14:paraId="06C5E339" w14:textId="77777777" w:rsidR="000E07E6" w:rsidRDefault="000E07E6" w:rsidP="00A35CF9">
      <w:pPr>
        <w:rPr>
          <w:rFonts w:ascii="Cambria" w:hAnsi="Cambria" w:cstheme="minorHAnsi"/>
          <w:b/>
          <w:bCs/>
        </w:rPr>
      </w:pPr>
    </w:p>
    <w:p w14:paraId="32FF7D41" w14:textId="112E6F44" w:rsidR="00F97571" w:rsidRPr="00F97571" w:rsidRDefault="00F97571" w:rsidP="00F97571">
      <w:pPr>
        <w:rPr>
          <w:rFonts w:ascii="Cambria" w:hAnsi="Cambria" w:cstheme="minorHAnsi"/>
        </w:rPr>
      </w:pPr>
      <w:r w:rsidRPr="00F97571">
        <w:rPr>
          <w:rFonts w:ascii="Cambria" w:hAnsi="Cambria" w:cstheme="minorHAnsi"/>
        </w:rPr>
        <w:t xml:space="preserve">The Melton Learning Hub </w:t>
      </w:r>
      <w:r>
        <w:rPr>
          <w:rFonts w:ascii="Cambria" w:hAnsi="Cambria" w:cstheme="minorHAnsi"/>
        </w:rPr>
        <w:t xml:space="preserve">aims to follow the 7 golden rules of information sharing: </w:t>
      </w:r>
    </w:p>
    <w:p w14:paraId="0E74EBA0" w14:textId="77777777" w:rsidR="00F97571" w:rsidRPr="00F97571" w:rsidRDefault="00F97571" w:rsidP="00F97571">
      <w:pPr>
        <w:numPr>
          <w:ilvl w:val="0"/>
          <w:numId w:val="22"/>
        </w:numPr>
        <w:shd w:val="clear" w:color="auto" w:fill="FFFFFF"/>
        <w:spacing w:line="330" w:lineRule="atLeast"/>
        <w:ind w:left="1140"/>
        <w:rPr>
          <w:rFonts w:ascii="Cambria" w:hAnsi="Cambria"/>
          <w:color w:val="111111"/>
        </w:rPr>
      </w:pPr>
      <w:r w:rsidRPr="00F97571">
        <w:rPr>
          <w:rFonts w:ascii="Cambria" w:hAnsi="Cambria"/>
          <w:b/>
          <w:bCs/>
          <w:color w:val="111111"/>
        </w:rPr>
        <w:t>GDPR is not a barrier</w:t>
      </w:r>
      <w:r w:rsidRPr="00F97571">
        <w:rPr>
          <w:rFonts w:ascii="Cambria" w:hAnsi="Cambria"/>
          <w:color w:val="111111"/>
        </w:rPr>
        <w:t>: You can share information even with GDPR in place.</w:t>
      </w:r>
    </w:p>
    <w:p w14:paraId="368017C4" w14:textId="74D07A10" w:rsidR="00F97571" w:rsidRPr="00F97571" w:rsidRDefault="00F97571" w:rsidP="00F97571">
      <w:pPr>
        <w:numPr>
          <w:ilvl w:val="0"/>
          <w:numId w:val="22"/>
        </w:numPr>
        <w:shd w:val="clear" w:color="auto" w:fill="FFFFFF"/>
        <w:spacing w:line="330" w:lineRule="atLeast"/>
        <w:ind w:left="1140"/>
        <w:rPr>
          <w:rFonts w:ascii="Cambria" w:hAnsi="Cambria"/>
          <w:color w:val="111111"/>
        </w:rPr>
      </w:pPr>
      <w:r w:rsidRPr="00F97571">
        <w:rPr>
          <w:rFonts w:ascii="Cambria" w:hAnsi="Cambria"/>
          <w:b/>
          <w:bCs/>
          <w:color w:val="111111"/>
        </w:rPr>
        <w:t xml:space="preserve">We will </w:t>
      </w:r>
      <w:proofErr w:type="gramStart"/>
      <w:r w:rsidRPr="00F97571">
        <w:rPr>
          <w:rFonts w:ascii="Cambria" w:hAnsi="Cambria"/>
          <w:b/>
          <w:bCs/>
          <w:color w:val="111111"/>
        </w:rPr>
        <w:t>be  open</w:t>
      </w:r>
      <w:proofErr w:type="gramEnd"/>
      <w:r w:rsidRPr="00F97571">
        <w:rPr>
          <w:rFonts w:ascii="Cambria" w:hAnsi="Cambria"/>
          <w:b/>
          <w:bCs/>
          <w:color w:val="111111"/>
        </w:rPr>
        <w:t xml:space="preserve"> and honest</w:t>
      </w:r>
      <w:r w:rsidRPr="00F97571">
        <w:rPr>
          <w:rFonts w:ascii="Cambria" w:hAnsi="Cambria"/>
          <w:color w:val="111111"/>
        </w:rPr>
        <w:t>.</w:t>
      </w:r>
    </w:p>
    <w:p w14:paraId="6B1C8E58" w14:textId="6F722AA4" w:rsidR="00F97571" w:rsidRPr="00F97571" w:rsidRDefault="00F97571" w:rsidP="00F97571">
      <w:pPr>
        <w:numPr>
          <w:ilvl w:val="0"/>
          <w:numId w:val="22"/>
        </w:numPr>
        <w:shd w:val="clear" w:color="auto" w:fill="FFFFFF"/>
        <w:spacing w:line="330" w:lineRule="atLeast"/>
        <w:ind w:left="1140"/>
        <w:rPr>
          <w:rFonts w:ascii="Cambria" w:hAnsi="Cambria"/>
          <w:color w:val="111111"/>
        </w:rPr>
      </w:pPr>
      <w:r w:rsidRPr="00F97571">
        <w:rPr>
          <w:rFonts w:ascii="Cambria" w:hAnsi="Cambria"/>
          <w:b/>
          <w:bCs/>
          <w:color w:val="111111"/>
        </w:rPr>
        <w:t>We will seek advice</w:t>
      </w:r>
      <w:r w:rsidRPr="00F97571">
        <w:rPr>
          <w:rFonts w:ascii="Cambria" w:hAnsi="Cambria"/>
          <w:color w:val="111111"/>
        </w:rPr>
        <w:t>.</w:t>
      </w:r>
    </w:p>
    <w:p w14:paraId="418DC57F" w14:textId="684CFA2A" w:rsidR="00F97571" w:rsidRPr="00F97571" w:rsidRDefault="00F97571" w:rsidP="00F97571">
      <w:pPr>
        <w:numPr>
          <w:ilvl w:val="0"/>
          <w:numId w:val="22"/>
        </w:numPr>
        <w:shd w:val="clear" w:color="auto" w:fill="FFFFFF"/>
        <w:spacing w:line="330" w:lineRule="atLeast"/>
        <w:ind w:left="1140"/>
        <w:rPr>
          <w:rFonts w:ascii="Cambria" w:hAnsi="Cambria"/>
          <w:color w:val="111111"/>
        </w:rPr>
      </w:pPr>
      <w:r w:rsidRPr="00F97571">
        <w:rPr>
          <w:rFonts w:ascii="Cambria" w:hAnsi="Cambria"/>
          <w:b/>
          <w:bCs/>
          <w:color w:val="111111"/>
        </w:rPr>
        <w:t>We will share with consent wherever possible</w:t>
      </w:r>
      <w:r w:rsidRPr="00F97571">
        <w:rPr>
          <w:rFonts w:ascii="Cambria" w:hAnsi="Cambria"/>
          <w:color w:val="111111"/>
        </w:rPr>
        <w:t>.</w:t>
      </w:r>
    </w:p>
    <w:p w14:paraId="76DE78F8" w14:textId="25165FD7" w:rsidR="00F97571" w:rsidRPr="00F97571" w:rsidRDefault="00F97571" w:rsidP="00F97571">
      <w:pPr>
        <w:numPr>
          <w:ilvl w:val="0"/>
          <w:numId w:val="22"/>
        </w:numPr>
        <w:shd w:val="clear" w:color="auto" w:fill="FFFFFF"/>
        <w:spacing w:line="330" w:lineRule="atLeast"/>
        <w:ind w:left="1140"/>
        <w:rPr>
          <w:rFonts w:ascii="Cambria" w:hAnsi="Cambria"/>
          <w:color w:val="111111"/>
        </w:rPr>
      </w:pPr>
      <w:r w:rsidRPr="00F97571">
        <w:rPr>
          <w:rFonts w:ascii="Cambria" w:hAnsi="Cambria"/>
          <w:b/>
          <w:bCs/>
          <w:color w:val="111111"/>
        </w:rPr>
        <w:t>We will always consider safety and well-being</w:t>
      </w:r>
      <w:r w:rsidRPr="00F97571">
        <w:rPr>
          <w:rFonts w:ascii="Cambria" w:hAnsi="Cambria"/>
          <w:color w:val="111111"/>
        </w:rPr>
        <w:t>.</w:t>
      </w:r>
    </w:p>
    <w:p w14:paraId="4FD3A825" w14:textId="0D3B6B58" w:rsidR="00F97571" w:rsidRPr="00F97571" w:rsidRDefault="00F97571" w:rsidP="00F97571">
      <w:pPr>
        <w:numPr>
          <w:ilvl w:val="0"/>
          <w:numId w:val="22"/>
        </w:numPr>
        <w:shd w:val="clear" w:color="auto" w:fill="FFFFFF"/>
        <w:spacing w:line="330" w:lineRule="atLeast"/>
        <w:ind w:left="1140"/>
        <w:rPr>
          <w:rFonts w:ascii="Cambria" w:hAnsi="Cambria"/>
          <w:color w:val="111111"/>
        </w:rPr>
      </w:pPr>
      <w:r w:rsidRPr="00F97571">
        <w:rPr>
          <w:rFonts w:ascii="Cambria" w:hAnsi="Cambria"/>
          <w:b/>
          <w:bCs/>
          <w:color w:val="111111"/>
        </w:rPr>
        <w:t>We will ensure information is necessary, proportionate, relevant, accurate, timely, and secure</w:t>
      </w:r>
      <w:r w:rsidRPr="00F97571">
        <w:rPr>
          <w:rFonts w:ascii="Cambria" w:hAnsi="Cambria"/>
          <w:color w:val="111111"/>
        </w:rPr>
        <w:t>.</w:t>
      </w:r>
    </w:p>
    <w:p w14:paraId="05E67C92" w14:textId="0964E4C0" w:rsidR="00F97571" w:rsidRPr="00F97571" w:rsidRDefault="00F97571" w:rsidP="00F97571">
      <w:pPr>
        <w:numPr>
          <w:ilvl w:val="0"/>
          <w:numId w:val="22"/>
        </w:numPr>
        <w:shd w:val="clear" w:color="auto" w:fill="FFFFFF"/>
        <w:spacing w:line="330" w:lineRule="atLeast"/>
        <w:ind w:left="1140"/>
        <w:rPr>
          <w:rFonts w:ascii="Cambria" w:hAnsi="Cambria"/>
          <w:color w:val="111111"/>
        </w:rPr>
      </w:pPr>
      <w:r w:rsidRPr="00F97571">
        <w:rPr>
          <w:rFonts w:ascii="Cambria" w:hAnsi="Cambria"/>
          <w:b/>
          <w:bCs/>
          <w:color w:val="111111"/>
        </w:rPr>
        <w:t>We will</w:t>
      </w:r>
      <w:r w:rsidRPr="00F97571">
        <w:rPr>
          <w:rFonts w:ascii="Cambria" w:hAnsi="Cambria"/>
          <w:color w:val="111111"/>
        </w:rPr>
        <w:t xml:space="preserve"> </w:t>
      </w:r>
      <w:hyperlink r:id="rId11" w:tgtFrame="_blank" w:history="1">
        <w:r w:rsidRPr="00F97571">
          <w:rPr>
            <w:rFonts w:ascii="Cambria" w:hAnsi="Cambria" w:cstheme="minorHAnsi"/>
            <w:b/>
            <w:bCs/>
          </w:rPr>
          <w:t>Keep a record</w:t>
        </w:r>
      </w:hyperlink>
      <w:hyperlink r:id="rId12" w:tgtFrame="_blank" w:history="1">
        <w:r>
          <w:rPr>
            <w:rFonts w:ascii="Cambria" w:hAnsi="Cambria" w:cstheme="minorHAnsi"/>
            <w:b/>
            <w:bCs/>
            <w:sz w:val="15"/>
            <w:szCs w:val="15"/>
            <w:u w:val="single"/>
            <w:shd w:val="clear" w:color="auto" w:fill="D1DBFA"/>
            <w:vertAlign w:val="superscript"/>
          </w:rPr>
          <w:t>s</w:t>
        </w:r>
      </w:hyperlink>
    </w:p>
    <w:p w14:paraId="0D9B16E8" w14:textId="77777777" w:rsidR="00F97571" w:rsidRPr="00F97571" w:rsidRDefault="00F97571" w:rsidP="00A35CF9">
      <w:pPr>
        <w:rPr>
          <w:rFonts w:ascii="Cambria" w:hAnsi="Cambria" w:cstheme="minorHAnsi"/>
        </w:rPr>
      </w:pPr>
    </w:p>
    <w:p w14:paraId="70AAC836" w14:textId="77777777" w:rsidR="00A35CF9" w:rsidRDefault="00A35CF9" w:rsidP="00A35CF9">
      <w:pPr>
        <w:rPr>
          <w:rFonts w:ascii="Cambria" w:hAnsi="Cambria" w:cstheme="minorHAnsi"/>
        </w:rPr>
      </w:pPr>
      <w:r w:rsidRPr="00A35CF9">
        <w:rPr>
          <w:rFonts w:ascii="Cambria" w:hAnsi="Cambria" w:cstheme="minorHAnsi"/>
          <w:b/>
          <w:bCs/>
        </w:rPr>
        <w:t>Personal Information/Data</w:t>
      </w:r>
      <w:r w:rsidRPr="00A35CF9">
        <w:rPr>
          <w:rFonts w:ascii="Cambria" w:hAnsi="Cambria" w:cstheme="minorHAnsi"/>
        </w:rPr>
        <w:t xml:space="preserve"> </w:t>
      </w:r>
    </w:p>
    <w:p w14:paraId="62CFBCE5" w14:textId="53288A64" w:rsidR="000E07E6" w:rsidRPr="00F97571" w:rsidRDefault="00F97571" w:rsidP="00A35CF9">
      <w:pPr>
        <w:rPr>
          <w:rFonts w:ascii="Cambria" w:hAnsi="Cambria" w:cstheme="minorHAnsi"/>
          <w:b/>
          <w:bCs/>
        </w:rPr>
      </w:pPr>
      <w:r>
        <w:rPr>
          <w:rFonts w:ascii="Cambria" w:hAnsi="Cambria" w:cstheme="minorHAnsi"/>
        </w:rPr>
        <w:lastRenderedPageBreak/>
        <w:t xml:space="preserve">The Melton Learning Hub primarily works with children. As such we will follow the Information Commissioners Office guidance on sharing information to safeguard children. </w:t>
      </w:r>
      <w:r w:rsidRPr="00F97571">
        <w:rPr>
          <w:rFonts w:ascii="Cambria" w:hAnsi="Cambria" w:cstheme="minorHAnsi"/>
          <w:b/>
          <w:bCs/>
        </w:rPr>
        <w:t xml:space="preserve">There </w:t>
      </w:r>
      <w:proofErr w:type="gramStart"/>
      <w:r w:rsidRPr="00F97571">
        <w:rPr>
          <w:rFonts w:ascii="Cambria" w:hAnsi="Cambria" w:cstheme="minorHAnsi"/>
          <w:b/>
          <w:bCs/>
        </w:rPr>
        <w:t>is</w:t>
      </w:r>
      <w:proofErr w:type="gramEnd"/>
      <w:r w:rsidRPr="00F97571">
        <w:rPr>
          <w:rFonts w:ascii="Cambria" w:hAnsi="Cambria" w:cstheme="minorHAnsi"/>
          <w:b/>
          <w:bCs/>
        </w:rPr>
        <w:t xml:space="preserve"> 10 steps to this guidance, they are:</w:t>
      </w:r>
    </w:p>
    <w:p w14:paraId="1B148B52" w14:textId="77777777" w:rsidR="00F97571" w:rsidRPr="00F97571" w:rsidRDefault="00F97571" w:rsidP="00A35CF9">
      <w:pPr>
        <w:rPr>
          <w:rFonts w:ascii="Cambria" w:hAnsi="Cambria" w:cstheme="minorHAnsi"/>
          <w:b/>
          <w:bCs/>
        </w:rPr>
      </w:pPr>
    </w:p>
    <w:p w14:paraId="1A0AB81E" w14:textId="77777777" w:rsidR="00F97571" w:rsidRPr="00F97571" w:rsidRDefault="00F97571" w:rsidP="00F97571">
      <w:pPr>
        <w:numPr>
          <w:ilvl w:val="0"/>
          <w:numId w:val="23"/>
        </w:numPr>
        <w:shd w:val="clear" w:color="auto" w:fill="FFFFFF"/>
        <w:spacing w:line="330" w:lineRule="atLeast"/>
        <w:ind w:left="1140"/>
        <w:rPr>
          <w:rFonts w:ascii="Cambria" w:hAnsi="Cambria"/>
          <w:b/>
          <w:bCs/>
          <w:i/>
          <w:iCs/>
          <w:color w:val="111111"/>
        </w:rPr>
      </w:pPr>
      <w:r w:rsidRPr="00F97571">
        <w:rPr>
          <w:rFonts w:ascii="Cambria" w:hAnsi="Cambria"/>
          <w:b/>
          <w:bCs/>
          <w:i/>
          <w:iCs/>
          <w:color w:val="111111"/>
        </w:rPr>
        <w:t>Be clear about how data protection can help you share information to safeguard a child.</w:t>
      </w:r>
    </w:p>
    <w:p w14:paraId="28461B62" w14:textId="77777777" w:rsidR="00F97571" w:rsidRPr="00F97571" w:rsidRDefault="00F97571" w:rsidP="00F97571">
      <w:pPr>
        <w:numPr>
          <w:ilvl w:val="0"/>
          <w:numId w:val="23"/>
        </w:numPr>
        <w:shd w:val="clear" w:color="auto" w:fill="FFFFFF"/>
        <w:spacing w:line="330" w:lineRule="atLeast"/>
        <w:ind w:left="1140"/>
        <w:rPr>
          <w:rFonts w:ascii="Cambria" w:hAnsi="Cambria"/>
          <w:b/>
          <w:bCs/>
          <w:i/>
          <w:iCs/>
          <w:color w:val="111111"/>
        </w:rPr>
      </w:pPr>
      <w:r w:rsidRPr="00F97571">
        <w:rPr>
          <w:rFonts w:ascii="Cambria" w:hAnsi="Cambria"/>
          <w:b/>
          <w:bCs/>
          <w:i/>
          <w:iCs/>
          <w:color w:val="111111"/>
        </w:rPr>
        <w:t>Identify your objective for sharing information, and share the information you need to, in order to safeguard a child.</w:t>
      </w:r>
    </w:p>
    <w:p w14:paraId="24955931" w14:textId="77777777" w:rsidR="00F97571" w:rsidRPr="00F97571" w:rsidRDefault="00F97571" w:rsidP="00F97571">
      <w:pPr>
        <w:numPr>
          <w:ilvl w:val="0"/>
          <w:numId w:val="23"/>
        </w:numPr>
        <w:shd w:val="clear" w:color="auto" w:fill="FFFFFF"/>
        <w:spacing w:line="330" w:lineRule="atLeast"/>
        <w:ind w:left="1140"/>
        <w:rPr>
          <w:rFonts w:ascii="Cambria" w:hAnsi="Cambria"/>
          <w:b/>
          <w:bCs/>
          <w:i/>
          <w:iCs/>
          <w:color w:val="111111"/>
        </w:rPr>
      </w:pPr>
      <w:r w:rsidRPr="00F97571">
        <w:rPr>
          <w:rFonts w:ascii="Cambria" w:hAnsi="Cambria"/>
          <w:b/>
          <w:bCs/>
          <w:i/>
          <w:iCs/>
          <w:color w:val="111111"/>
        </w:rPr>
        <w:t>Develop clear and secure policies and systems for sharing information.</w:t>
      </w:r>
    </w:p>
    <w:p w14:paraId="108B776F" w14:textId="77777777" w:rsidR="00F97571" w:rsidRPr="00F97571" w:rsidRDefault="00F97571" w:rsidP="00F97571">
      <w:pPr>
        <w:numPr>
          <w:ilvl w:val="0"/>
          <w:numId w:val="23"/>
        </w:numPr>
        <w:shd w:val="clear" w:color="auto" w:fill="FFFFFF"/>
        <w:spacing w:line="330" w:lineRule="atLeast"/>
        <w:ind w:left="1140"/>
        <w:rPr>
          <w:rFonts w:ascii="Cambria" w:hAnsi="Cambria"/>
          <w:b/>
          <w:bCs/>
          <w:i/>
          <w:iCs/>
          <w:color w:val="111111"/>
        </w:rPr>
      </w:pPr>
      <w:r w:rsidRPr="00F97571">
        <w:rPr>
          <w:rFonts w:ascii="Cambria" w:hAnsi="Cambria"/>
          <w:b/>
          <w:bCs/>
          <w:i/>
          <w:iCs/>
          <w:color w:val="111111"/>
        </w:rPr>
        <w:t>Be clear about transparency and individual rights.</w:t>
      </w:r>
    </w:p>
    <w:p w14:paraId="51718D81" w14:textId="77777777" w:rsidR="00F97571" w:rsidRPr="00F97571" w:rsidRDefault="00F97571" w:rsidP="00F97571">
      <w:pPr>
        <w:numPr>
          <w:ilvl w:val="0"/>
          <w:numId w:val="23"/>
        </w:numPr>
        <w:shd w:val="clear" w:color="auto" w:fill="FFFFFF"/>
        <w:spacing w:line="330" w:lineRule="atLeast"/>
        <w:ind w:left="1140"/>
        <w:rPr>
          <w:rFonts w:ascii="Cambria" w:hAnsi="Cambria"/>
          <w:b/>
          <w:bCs/>
          <w:i/>
          <w:iCs/>
          <w:color w:val="111111"/>
        </w:rPr>
      </w:pPr>
      <w:r w:rsidRPr="00F97571">
        <w:rPr>
          <w:rFonts w:ascii="Cambria" w:hAnsi="Cambria"/>
          <w:b/>
          <w:bCs/>
          <w:i/>
          <w:iCs/>
          <w:color w:val="111111"/>
        </w:rPr>
        <w:t xml:space="preserve">Assess risks before sharing and do so as </w:t>
      </w:r>
      <w:proofErr w:type="gramStart"/>
      <w:r w:rsidRPr="00F97571">
        <w:rPr>
          <w:rFonts w:ascii="Cambria" w:hAnsi="Cambria"/>
          <w:b/>
          <w:bCs/>
          <w:i/>
          <w:iCs/>
          <w:color w:val="111111"/>
        </w:rPr>
        <w:t>required</w:t>
      </w:r>
      <w:proofErr w:type="gramEnd"/>
      <w:r w:rsidRPr="00F97571">
        <w:rPr>
          <w:rFonts w:ascii="Cambria" w:hAnsi="Cambria"/>
          <w:b/>
          <w:bCs/>
          <w:i/>
          <w:iCs/>
          <w:color w:val="111111"/>
        </w:rPr>
        <w:t>.</w:t>
      </w:r>
    </w:p>
    <w:p w14:paraId="0C4E5FD7" w14:textId="77777777" w:rsidR="00F97571" w:rsidRPr="00F97571" w:rsidRDefault="00F97571" w:rsidP="00F97571">
      <w:pPr>
        <w:numPr>
          <w:ilvl w:val="0"/>
          <w:numId w:val="23"/>
        </w:numPr>
        <w:shd w:val="clear" w:color="auto" w:fill="FFFFFF"/>
        <w:spacing w:line="330" w:lineRule="atLeast"/>
        <w:ind w:left="1140"/>
        <w:rPr>
          <w:rFonts w:ascii="Cambria" w:hAnsi="Cambria"/>
          <w:b/>
          <w:bCs/>
          <w:i/>
          <w:iCs/>
          <w:color w:val="111111"/>
        </w:rPr>
      </w:pPr>
      <w:r w:rsidRPr="00F97571">
        <w:rPr>
          <w:rFonts w:ascii="Cambria" w:hAnsi="Cambria"/>
          <w:b/>
          <w:bCs/>
          <w:i/>
          <w:iCs/>
          <w:color w:val="111111"/>
        </w:rPr>
        <w:t>Consider entering into a data sharing agreement.</w:t>
      </w:r>
    </w:p>
    <w:p w14:paraId="35BF63A5" w14:textId="77777777" w:rsidR="00F97571" w:rsidRPr="00F97571" w:rsidRDefault="00F97571" w:rsidP="00F97571">
      <w:pPr>
        <w:numPr>
          <w:ilvl w:val="0"/>
          <w:numId w:val="23"/>
        </w:numPr>
        <w:shd w:val="clear" w:color="auto" w:fill="FFFFFF"/>
        <w:spacing w:line="330" w:lineRule="atLeast"/>
        <w:ind w:left="1140"/>
        <w:rPr>
          <w:rFonts w:ascii="Cambria" w:hAnsi="Cambria"/>
          <w:b/>
          <w:bCs/>
          <w:i/>
          <w:iCs/>
          <w:color w:val="111111"/>
        </w:rPr>
      </w:pPr>
      <w:r w:rsidRPr="00F97571">
        <w:rPr>
          <w:rFonts w:ascii="Cambria" w:hAnsi="Cambria"/>
          <w:b/>
          <w:bCs/>
          <w:i/>
          <w:iCs/>
          <w:color w:val="111111"/>
        </w:rPr>
        <w:t>Ensure that the information you share is accurate and up-to-date.</w:t>
      </w:r>
    </w:p>
    <w:p w14:paraId="0A5E6EB0" w14:textId="77777777" w:rsidR="00F97571" w:rsidRPr="00F97571" w:rsidRDefault="00F97571" w:rsidP="00F97571">
      <w:pPr>
        <w:numPr>
          <w:ilvl w:val="0"/>
          <w:numId w:val="23"/>
        </w:numPr>
        <w:shd w:val="clear" w:color="auto" w:fill="FFFFFF"/>
        <w:spacing w:line="330" w:lineRule="atLeast"/>
        <w:ind w:left="1140"/>
        <w:rPr>
          <w:rFonts w:ascii="Cambria" w:hAnsi="Cambria"/>
          <w:b/>
          <w:bCs/>
          <w:i/>
          <w:iCs/>
          <w:color w:val="111111"/>
        </w:rPr>
      </w:pPr>
      <w:r w:rsidRPr="00F97571">
        <w:rPr>
          <w:rFonts w:ascii="Cambria" w:hAnsi="Cambria"/>
          <w:b/>
          <w:bCs/>
          <w:i/>
          <w:iCs/>
          <w:color w:val="111111"/>
        </w:rPr>
        <w:t>Ensure that the information you share is relevant and proportionate.</w:t>
      </w:r>
    </w:p>
    <w:p w14:paraId="63C8FCD3" w14:textId="77777777" w:rsidR="00F97571" w:rsidRPr="00F97571" w:rsidRDefault="00F97571" w:rsidP="00F97571">
      <w:pPr>
        <w:numPr>
          <w:ilvl w:val="0"/>
          <w:numId w:val="23"/>
        </w:numPr>
        <w:shd w:val="clear" w:color="auto" w:fill="FFFFFF"/>
        <w:spacing w:line="330" w:lineRule="atLeast"/>
        <w:ind w:left="1140"/>
        <w:rPr>
          <w:rFonts w:ascii="Cambria" w:hAnsi="Cambria"/>
          <w:b/>
          <w:bCs/>
          <w:i/>
          <w:iCs/>
          <w:color w:val="111111"/>
        </w:rPr>
      </w:pPr>
      <w:r w:rsidRPr="00F97571">
        <w:rPr>
          <w:rFonts w:ascii="Cambria" w:hAnsi="Cambria"/>
          <w:b/>
          <w:bCs/>
          <w:i/>
          <w:iCs/>
          <w:color w:val="111111"/>
        </w:rPr>
        <w:t>Ensure that the information you share is shared only with those who need to know.</w:t>
      </w:r>
    </w:p>
    <w:p w14:paraId="30980EE8" w14:textId="77777777" w:rsidR="00F97571" w:rsidRPr="00F97571" w:rsidRDefault="00F97571" w:rsidP="00F97571">
      <w:pPr>
        <w:numPr>
          <w:ilvl w:val="0"/>
          <w:numId w:val="23"/>
        </w:numPr>
        <w:shd w:val="clear" w:color="auto" w:fill="FFFFFF"/>
        <w:spacing w:line="330" w:lineRule="atLeast"/>
        <w:ind w:left="1140"/>
        <w:rPr>
          <w:rFonts w:ascii="Cambria" w:hAnsi="Cambria"/>
          <w:b/>
          <w:bCs/>
          <w:i/>
          <w:iCs/>
          <w:color w:val="111111"/>
        </w:rPr>
      </w:pPr>
      <w:r w:rsidRPr="00F97571">
        <w:rPr>
          <w:rFonts w:ascii="Cambria" w:hAnsi="Cambria"/>
          <w:b/>
          <w:bCs/>
          <w:i/>
          <w:iCs/>
          <w:color w:val="111111"/>
        </w:rPr>
        <w:t>Ensure that the information you share is shared in a timely and appropriate manner.</w:t>
      </w:r>
    </w:p>
    <w:p w14:paraId="4D78B75B" w14:textId="77777777" w:rsidR="00F97571" w:rsidRPr="00F97571" w:rsidRDefault="00F97571" w:rsidP="00A35CF9">
      <w:pPr>
        <w:rPr>
          <w:rFonts w:ascii="Cambria" w:hAnsi="Cambria" w:cstheme="minorHAnsi"/>
          <w:i/>
          <w:iCs/>
        </w:rPr>
      </w:pPr>
    </w:p>
    <w:p w14:paraId="5D558D05" w14:textId="77777777" w:rsidR="00F97571" w:rsidRDefault="00F97571" w:rsidP="00A35CF9">
      <w:pPr>
        <w:rPr>
          <w:rFonts w:ascii="Cambria" w:hAnsi="Cambria" w:cstheme="minorHAnsi"/>
        </w:rPr>
      </w:pPr>
    </w:p>
    <w:p w14:paraId="19C0754F" w14:textId="234A0F98" w:rsidR="00F97571" w:rsidRPr="00FF735A" w:rsidRDefault="00FF735A" w:rsidP="00A35CF9">
      <w:pPr>
        <w:rPr>
          <w:rFonts w:ascii="Cambria" w:hAnsi="Cambria" w:cstheme="minorHAnsi"/>
          <w:b/>
          <w:bCs/>
        </w:rPr>
      </w:pPr>
      <w:r w:rsidRPr="00FF735A">
        <w:rPr>
          <w:rFonts w:ascii="Cambria" w:hAnsi="Cambria" w:cstheme="minorHAnsi"/>
          <w:b/>
          <w:bCs/>
        </w:rPr>
        <w:t xml:space="preserve">Definition of Data </w:t>
      </w:r>
    </w:p>
    <w:p w14:paraId="51DAAF3E" w14:textId="77777777" w:rsidR="00FF735A" w:rsidRDefault="00FF735A" w:rsidP="00A35CF9">
      <w:pPr>
        <w:rPr>
          <w:rFonts w:ascii="Cambria" w:hAnsi="Cambria" w:cstheme="minorHAnsi"/>
        </w:rPr>
      </w:pPr>
    </w:p>
    <w:p w14:paraId="568E9201" w14:textId="360FDDE5" w:rsidR="00A35CF9" w:rsidRPr="00A35CF9" w:rsidRDefault="00A35CF9" w:rsidP="00A35CF9">
      <w:pPr>
        <w:rPr>
          <w:rFonts w:ascii="Cambria" w:hAnsi="Cambria" w:cstheme="minorHAnsi"/>
        </w:rPr>
      </w:pPr>
      <w:r w:rsidRPr="00A35CF9">
        <w:rPr>
          <w:rFonts w:ascii="Cambria" w:hAnsi="Cambria" w:cstheme="minorHAnsi"/>
        </w:rPr>
        <w:t xml:space="preserve">Data which relates to a living individual who can be identiﬁed from that data, or other information held. For example, a staff member’s name and address, students’ attendance record(s), students’ exam results, internet cookies. </w:t>
      </w:r>
    </w:p>
    <w:p w14:paraId="36841106" w14:textId="77777777" w:rsidR="003466CD" w:rsidRDefault="003466CD" w:rsidP="00A35CF9">
      <w:pPr>
        <w:rPr>
          <w:rFonts w:ascii="Cambria" w:hAnsi="Cambria" w:cstheme="minorHAnsi"/>
          <w:b/>
          <w:bCs/>
        </w:rPr>
      </w:pPr>
    </w:p>
    <w:p w14:paraId="038DD2CC" w14:textId="77777777" w:rsidR="00A35CF9" w:rsidRDefault="00A35CF9" w:rsidP="00A35CF9">
      <w:pPr>
        <w:rPr>
          <w:rFonts w:ascii="Cambria" w:hAnsi="Cambria" w:cstheme="minorHAnsi"/>
          <w:b/>
          <w:bCs/>
        </w:rPr>
      </w:pPr>
      <w:r w:rsidRPr="00A35CF9">
        <w:rPr>
          <w:rFonts w:ascii="Cambria" w:hAnsi="Cambria" w:cstheme="minorHAnsi"/>
          <w:b/>
          <w:bCs/>
        </w:rPr>
        <w:t>Data Controller</w:t>
      </w:r>
    </w:p>
    <w:p w14:paraId="72DC97C0" w14:textId="77777777" w:rsidR="003466CD" w:rsidRPr="00A35CF9" w:rsidRDefault="003466CD" w:rsidP="00A35CF9">
      <w:pPr>
        <w:rPr>
          <w:rFonts w:ascii="Cambria" w:hAnsi="Cambria" w:cstheme="minorHAnsi"/>
        </w:rPr>
      </w:pPr>
    </w:p>
    <w:p w14:paraId="13B69112" w14:textId="1DEE9E44" w:rsidR="00A35CF9" w:rsidRPr="00A35CF9" w:rsidRDefault="00A35CF9" w:rsidP="00A35CF9">
      <w:pPr>
        <w:rPr>
          <w:rFonts w:ascii="Cambria" w:hAnsi="Cambria" w:cstheme="minorHAnsi"/>
        </w:rPr>
      </w:pPr>
      <w:r w:rsidRPr="00A35CF9">
        <w:rPr>
          <w:rFonts w:ascii="Cambria" w:hAnsi="Cambria" w:cstheme="minorHAnsi"/>
        </w:rPr>
        <w:t xml:space="preserve">Data controllers may be organisations or individuals who determine the purposes and means of processing the personal data. A company, in this case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Hub</w:t>
      </w:r>
      <w:r w:rsidR="007A2A0F">
        <w:rPr>
          <w:rFonts w:ascii="Cambria" w:hAnsi="Cambria" w:cstheme="minorHAnsi"/>
        </w:rPr>
        <w:t xml:space="preserve"> Charity</w:t>
      </w:r>
      <w:r w:rsidRPr="00A35CF9">
        <w:rPr>
          <w:rFonts w:ascii="Cambria" w:hAnsi="Cambria" w:cstheme="minorHAnsi"/>
        </w:rPr>
        <w:t>, is the data controller</w:t>
      </w:r>
      <w:r w:rsidR="0003281C">
        <w:rPr>
          <w:rFonts w:ascii="Cambria" w:hAnsi="Cambria" w:cstheme="minorHAnsi"/>
        </w:rPr>
        <w:t>,</w:t>
      </w:r>
      <w:r w:rsidRPr="00A35CF9">
        <w:rPr>
          <w:rFonts w:ascii="Cambria" w:hAnsi="Cambria" w:cstheme="minorHAnsi"/>
        </w:rPr>
        <w:t xml:space="preserve"> rather than any individual employee who is simply part of the </w:t>
      </w:r>
      <w:r w:rsidR="007A2A0F">
        <w:rPr>
          <w:rFonts w:ascii="Cambria" w:hAnsi="Cambria" w:cstheme="minorHAnsi"/>
        </w:rPr>
        <w:t>Charity</w:t>
      </w:r>
      <w:r w:rsidRPr="00A35CF9">
        <w:rPr>
          <w:rFonts w:ascii="Cambria" w:hAnsi="Cambria" w:cstheme="minorHAnsi"/>
        </w:rPr>
        <w:t xml:space="preserve">. The controller is responsible for ensuring that the processes abide by data protection law. </w:t>
      </w:r>
    </w:p>
    <w:p w14:paraId="5DE81DCE" w14:textId="77777777" w:rsidR="003466CD" w:rsidRDefault="003466CD" w:rsidP="00A35CF9">
      <w:pPr>
        <w:rPr>
          <w:rFonts w:ascii="Cambria" w:hAnsi="Cambria" w:cstheme="minorHAnsi"/>
          <w:b/>
          <w:bCs/>
        </w:rPr>
      </w:pPr>
    </w:p>
    <w:p w14:paraId="2CCC3F81" w14:textId="77777777" w:rsidR="00A35CF9" w:rsidRDefault="00A35CF9" w:rsidP="00A35CF9">
      <w:pPr>
        <w:rPr>
          <w:rFonts w:ascii="Cambria" w:hAnsi="Cambria" w:cstheme="minorHAnsi"/>
        </w:rPr>
      </w:pPr>
      <w:r w:rsidRPr="00A35CF9">
        <w:rPr>
          <w:rFonts w:ascii="Cambria" w:hAnsi="Cambria" w:cstheme="minorHAnsi"/>
          <w:b/>
          <w:bCs/>
        </w:rPr>
        <w:t>Data Processing</w:t>
      </w:r>
      <w:r w:rsidRPr="00A35CF9">
        <w:rPr>
          <w:rFonts w:ascii="Cambria" w:hAnsi="Cambria" w:cstheme="minorHAnsi"/>
        </w:rPr>
        <w:t xml:space="preserve"> </w:t>
      </w:r>
    </w:p>
    <w:p w14:paraId="32ACFF45" w14:textId="77777777" w:rsidR="003466CD" w:rsidRPr="00A35CF9" w:rsidRDefault="003466CD" w:rsidP="00A35CF9">
      <w:pPr>
        <w:rPr>
          <w:rFonts w:ascii="Cambria" w:hAnsi="Cambria" w:cstheme="minorHAnsi"/>
        </w:rPr>
      </w:pPr>
    </w:p>
    <w:p w14:paraId="31C9D7E1" w14:textId="77777777" w:rsidR="00A35CF9" w:rsidRPr="00A35CF9" w:rsidRDefault="00A35CF9" w:rsidP="00A35CF9">
      <w:pPr>
        <w:rPr>
          <w:rFonts w:ascii="Cambria" w:hAnsi="Cambria" w:cstheme="minorHAnsi"/>
        </w:rPr>
      </w:pPr>
      <w:r w:rsidRPr="00A35CF9">
        <w:rPr>
          <w:rFonts w:ascii="Cambria" w:hAnsi="Cambria" w:cstheme="minorHAnsi"/>
        </w:rPr>
        <w:t xml:space="preserve">Data processing refers to any activity relating to personal data. This includes initial collection through organising, altering, consulting, using, disclosing or combining data, as well as its ﬁnal destruction. This includes holding data either electronically or manually.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 xml:space="preserve">Hub </w:t>
      </w:r>
      <w:r w:rsidRPr="00A35CF9">
        <w:rPr>
          <w:rFonts w:ascii="Cambria" w:hAnsi="Cambria" w:cstheme="minorHAnsi"/>
        </w:rPr>
        <w:t xml:space="preserve">shall, so far as is reasonably practicable, comply with the Data Protection Principles contained in the GDPR and Data Protection Act to ensure all data is: </w:t>
      </w:r>
    </w:p>
    <w:p w14:paraId="276B961A" w14:textId="77777777" w:rsidR="00A35CF9" w:rsidRPr="00A35CF9" w:rsidRDefault="00A35CF9" w:rsidP="00A35CF9">
      <w:pPr>
        <w:rPr>
          <w:rFonts w:ascii="Cambria" w:hAnsi="Cambria" w:cstheme="minorHAnsi"/>
        </w:rPr>
      </w:pPr>
      <w:r w:rsidRPr="00A35CF9">
        <w:rPr>
          <w:rFonts w:ascii="Cambria" w:hAnsi="Cambria" w:cstheme="minorHAnsi"/>
        </w:rPr>
        <w:t>• processed fairly and lawfully in a transparent manner;</w:t>
      </w:r>
    </w:p>
    <w:p w14:paraId="656A223C" w14:textId="77777777" w:rsidR="00A35CF9" w:rsidRPr="00A35CF9" w:rsidRDefault="00A35CF9" w:rsidP="00A35CF9">
      <w:pPr>
        <w:rPr>
          <w:rFonts w:ascii="Cambria" w:hAnsi="Cambria" w:cstheme="minorHAnsi"/>
        </w:rPr>
      </w:pPr>
      <w:r w:rsidRPr="00A35CF9">
        <w:rPr>
          <w:rFonts w:ascii="Cambria" w:hAnsi="Cambria" w:cstheme="minorHAnsi"/>
        </w:rPr>
        <w:t xml:space="preserve"> • obtained and processed for a speciﬁc lawful purpose; </w:t>
      </w:r>
    </w:p>
    <w:p w14:paraId="33B039E1" w14:textId="77777777" w:rsidR="00A35CF9" w:rsidRPr="00A35CF9" w:rsidRDefault="00A35CF9" w:rsidP="00A35CF9">
      <w:pPr>
        <w:rPr>
          <w:rFonts w:ascii="Cambria" w:hAnsi="Cambria" w:cstheme="minorHAnsi"/>
        </w:rPr>
      </w:pPr>
      <w:r w:rsidRPr="00A35CF9">
        <w:rPr>
          <w:rFonts w:ascii="Cambria" w:hAnsi="Cambria" w:cstheme="minorHAnsi"/>
        </w:rPr>
        <w:t xml:space="preserve">• adequate, relevant and limited to what is necessary; </w:t>
      </w:r>
    </w:p>
    <w:p w14:paraId="0AA93DAA" w14:textId="77777777" w:rsidR="00A35CF9" w:rsidRPr="00A35CF9" w:rsidRDefault="00A35CF9" w:rsidP="00A35CF9">
      <w:pPr>
        <w:rPr>
          <w:rFonts w:ascii="Cambria" w:hAnsi="Cambria" w:cstheme="minorHAnsi"/>
        </w:rPr>
      </w:pPr>
      <w:r w:rsidRPr="00A35CF9">
        <w:rPr>
          <w:rFonts w:ascii="Cambria" w:hAnsi="Cambria" w:cstheme="minorHAnsi"/>
        </w:rPr>
        <w:t xml:space="preserve">• accurate and, where necessary, kept up to date; </w:t>
      </w:r>
    </w:p>
    <w:p w14:paraId="19AF5CD4" w14:textId="77777777" w:rsidR="00A35CF9" w:rsidRPr="00A35CF9" w:rsidRDefault="00A35CF9" w:rsidP="00A35CF9">
      <w:pPr>
        <w:rPr>
          <w:rFonts w:ascii="Cambria" w:hAnsi="Cambria" w:cstheme="minorHAnsi"/>
        </w:rPr>
      </w:pPr>
      <w:r w:rsidRPr="00A35CF9">
        <w:rPr>
          <w:rFonts w:ascii="Cambria" w:hAnsi="Cambria" w:cstheme="minorHAnsi"/>
        </w:rPr>
        <w:t>• not kept for longer than necessary;</w:t>
      </w:r>
    </w:p>
    <w:p w14:paraId="77890216" w14:textId="77777777" w:rsidR="00A35CF9" w:rsidRPr="00A35CF9" w:rsidRDefault="00A35CF9" w:rsidP="00A35CF9">
      <w:pPr>
        <w:rPr>
          <w:rFonts w:ascii="Cambria" w:hAnsi="Cambria" w:cstheme="minorHAnsi"/>
        </w:rPr>
      </w:pPr>
      <w:r w:rsidRPr="00A35CF9">
        <w:rPr>
          <w:rFonts w:ascii="Cambria" w:hAnsi="Cambria" w:cstheme="minorHAnsi"/>
        </w:rPr>
        <w:lastRenderedPageBreak/>
        <w:t xml:space="preserve"> • processed in a manner to ensure appropriate security</w:t>
      </w:r>
    </w:p>
    <w:p w14:paraId="3F7113EB" w14:textId="77777777" w:rsidR="007A2A0F" w:rsidRDefault="007A2A0F" w:rsidP="00A35CF9">
      <w:pPr>
        <w:rPr>
          <w:rFonts w:ascii="Cambria" w:hAnsi="Cambria" w:cstheme="minorHAnsi"/>
        </w:rPr>
      </w:pPr>
    </w:p>
    <w:p w14:paraId="5E21F45C" w14:textId="4E056143" w:rsidR="00A35CF9" w:rsidRPr="00A35CF9" w:rsidRDefault="00A35CF9" w:rsidP="00A35CF9">
      <w:pPr>
        <w:rPr>
          <w:rFonts w:ascii="Cambria" w:hAnsi="Cambria" w:cstheme="minorHAnsi"/>
        </w:rPr>
      </w:pPr>
      <w:r w:rsidRPr="00A35CF9">
        <w:rPr>
          <w:rFonts w:ascii="Cambria" w:hAnsi="Cambria" w:cstheme="minorHAnsi"/>
        </w:rPr>
        <w:t xml:space="preserve">In accordance with the GDPR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Hub</w:t>
      </w:r>
      <w:r w:rsidRPr="00A35CF9">
        <w:rPr>
          <w:rFonts w:ascii="Cambria" w:hAnsi="Cambria" w:cstheme="minorHAnsi"/>
        </w:rPr>
        <w:t xml:space="preserve">, as the controller, is responsible for and will be able to demonstrate compliance with the principles. Personal data (including sensitive personal data, where appropriate) is processed by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 xml:space="preserve">Hub </w:t>
      </w:r>
      <w:r w:rsidRPr="00A35CF9">
        <w:rPr>
          <w:rFonts w:ascii="Cambria" w:hAnsi="Cambria" w:cstheme="minorHAnsi"/>
        </w:rPr>
        <w:t>strictly in accordance with the Data Protection Act in order to:</w:t>
      </w:r>
    </w:p>
    <w:p w14:paraId="57A85CB0" w14:textId="77777777" w:rsidR="00A35CF9" w:rsidRPr="00A35CF9" w:rsidRDefault="00A35CF9" w:rsidP="00A35CF9">
      <w:pPr>
        <w:rPr>
          <w:rFonts w:ascii="Cambria" w:hAnsi="Cambria" w:cstheme="minorHAnsi"/>
        </w:rPr>
      </w:pPr>
      <w:r w:rsidRPr="00A35CF9">
        <w:rPr>
          <w:rFonts w:ascii="Cambria" w:hAnsi="Cambria" w:cstheme="minorHAnsi"/>
        </w:rPr>
        <w:t xml:space="preserve"> • support its teaching and learning; </w:t>
      </w:r>
    </w:p>
    <w:p w14:paraId="70F8C206" w14:textId="77777777" w:rsidR="00A35CF9" w:rsidRPr="00A35CF9" w:rsidRDefault="00A35CF9" w:rsidP="00A35CF9">
      <w:pPr>
        <w:rPr>
          <w:rFonts w:ascii="Cambria" w:hAnsi="Cambria" w:cstheme="minorHAnsi"/>
        </w:rPr>
      </w:pPr>
      <w:r w:rsidRPr="00A35CF9">
        <w:rPr>
          <w:rFonts w:ascii="Cambria" w:hAnsi="Cambria" w:cstheme="minorHAnsi"/>
        </w:rPr>
        <w:t xml:space="preserve">• monitor and report on students’ progress; </w:t>
      </w:r>
    </w:p>
    <w:p w14:paraId="12384436" w14:textId="77777777" w:rsidR="00A35CF9" w:rsidRPr="00A35CF9" w:rsidRDefault="00A35CF9" w:rsidP="00A35CF9">
      <w:pPr>
        <w:rPr>
          <w:rFonts w:ascii="Cambria" w:hAnsi="Cambria" w:cstheme="minorHAnsi"/>
        </w:rPr>
      </w:pPr>
      <w:r w:rsidRPr="00A35CF9">
        <w:rPr>
          <w:rFonts w:ascii="Cambria" w:hAnsi="Cambria" w:cstheme="minorHAnsi"/>
        </w:rPr>
        <w:t xml:space="preserve">• publish examination results; </w:t>
      </w:r>
    </w:p>
    <w:p w14:paraId="139D91FA" w14:textId="77777777" w:rsidR="00A35CF9" w:rsidRPr="00A35CF9" w:rsidRDefault="00A35CF9" w:rsidP="00A35CF9">
      <w:pPr>
        <w:rPr>
          <w:rFonts w:ascii="Cambria" w:hAnsi="Cambria" w:cstheme="minorHAnsi"/>
        </w:rPr>
      </w:pPr>
      <w:r w:rsidRPr="00A35CF9">
        <w:rPr>
          <w:rFonts w:ascii="Cambria" w:hAnsi="Cambria" w:cstheme="minorHAnsi"/>
        </w:rPr>
        <w:t xml:space="preserve">• provide appropriate pastoral care; </w:t>
      </w:r>
    </w:p>
    <w:p w14:paraId="1EF5ECCE" w14:textId="77777777" w:rsidR="00A35CF9" w:rsidRPr="00A35CF9" w:rsidRDefault="00A35CF9" w:rsidP="00A35CF9">
      <w:pPr>
        <w:rPr>
          <w:rFonts w:ascii="Cambria" w:hAnsi="Cambria" w:cstheme="minorHAnsi"/>
        </w:rPr>
      </w:pPr>
      <w:r w:rsidRPr="00A35CF9">
        <w:rPr>
          <w:rFonts w:ascii="Cambria" w:hAnsi="Cambria" w:cstheme="minorHAnsi"/>
        </w:rPr>
        <w:t xml:space="preserve">• assess how well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 xml:space="preserve">Hub </w:t>
      </w:r>
      <w:r w:rsidRPr="00A35CF9">
        <w:rPr>
          <w:rFonts w:ascii="Cambria" w:hAnsi="Cambria" w:cstheme="minorHAnsi"/>
        </w:rPr>
        <w:t xml:space="preserve">as a whole is doing; </w:t>
      </w:r>
    </w:p>
    <w:p w14:paraId="5B8A4B2A" w14:textId="77777777" w:rsidR="00A35CF9" w:rsidRPr="00A35CF9" w:rsidRDefault="00A35CF9" w:rsidP="00A35CF9">
      <w:pPr>
        <w:rPr>
          <w:rFonts w:ascii="Cambria" w:hAnsi="Cambria" w:cstheme="minorHAnsi"/>
        </w:rPr>
      </w:pPr>
      <w:r w:rsidRPr="00A35CF9">
        <w:rPr>
          <w:rFonts w:ascii="Cambria" w:hAnsi="Cambria" w:cstheme="minorHAnsi"/>
        </w:rPr>
        <w:t xml:space="preserve">• communicate with former students; </w:t>
      </w:r>
    </w:p>
    <w:p w14:paraId="63726A2A" w14:textId="77777777" w:rsidR="00A35CF9" w:rsidRPr="00A35CF9" w:rsidRDefault="00A35CF9" w:rsidP="00A35CF9">
      <w:pPr>
        <w:rPr>
          <w:rFonts w:ascii="Cambria" w:hAnsi="Cambria" w:cstheme="minorHAnsi"/>
        </w:rPr>
      </w:pPr>
      <w:r w:rsidRPr="00A35CF9">
        <w:rPr>
          <w:rFonts w:ascii="Cambria" w:hAnsi="Cambria" w:cstheme="minorHAnsi"/>
        </w:rPr>
        <w:t xml:space="preserve">• where appropriate, promote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 xml:space="preserve">Hub </w:t>
      </w:r>
      <w:r w:rsidRPr="00A35CF9">
        <w:rPr>
          <w:rFonts w:ascii="Cambria" w:hAnsi="Cambria" w:cstheme="minorHAnsi"/>
        </w:rPr>
        <w:t xml:space="preserve">to prospective students (including through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 xml:space="preserve">Hub </w:t>
      </w:r>
      <w:r w:rsidRPr="00A35CF9">
        <w:rPr>
          <w:rFonts w:ascii="Cambria" w:hAnsi="Cambria" w:cstheme="minorHAnsi"/>
        </w:rPr>
        <w:t>prospectus and website;</w:t>
      </w:r>
    </w:p>
    <w:p w14:paraId="375FBA48" w14:textId="77777777" w:rsidR="00A35CF9" w:rsidRPr="00A35CF9" w:rsidRDefault="00A35CF9" w:rsidP="00A35CF9">
      <w:pPr>
        <w:rPr>
          <w:rFonts w:ascii="Cambria" w:hAnsi="Cambria" w:cstheme="minorHAnsi"/>
        </w:rPr>
      </w:pPr>
      <w:r w:rsidRPr="00A35CF9">
        <w:rPr>
          <w:rFonts w:ascii="Cambria" w:hAnsi="Cambria" w:cstheme="minorHAnsi"/>
        </w:rPr>
        <w:t xml:space="preserve"> • other reasonable purposes relating to the operation of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Hub</w:t>
      </w:r>
      <w:r w:rsidR="0003281C">
        <w:rPr>
          <w:rFonts w:ascii="Cambria" w:hAnsi="Cambria" w:cstheme="minorHAnsi"/>
        </w:rPr>
        <w:t>, e.g. arranging community transport</w:t>
      </w:r>
      <w:r w:rsidRPr="00A35CF9">
        <w:rPr>
          <w:rFonts w:ascii="Cambria" w:hAnsi="Cambria" w:cstheme="minorHAnsi"/>
        </w:rPr>
        <w:t>.</w:t>
      </w:r>
    </w:p>
    <w:p w14:paraId="13C95959" w14:textId="77777777" w:rsidR="007A2A0F" w:rsidRDefault="00A35CF9" w:rsidP="00A35CF9">
      <w:pPr>
        <w:rPr>
          <w:rFonts w:ascii="Cambria" w:hAnsi="Cambria" w:cstheme="minorHAnsi"/>
        </w:rPr>
      </w:pPr>
      <w:r w:rsidRPr="00A35CF9">
        <w:rPr>
          <w:rFonts w:ascii="Cambria" w:hAnsi="Cambria" w:cstheme="minorHAnsi"/>
        </w:rPr>
        <w:t xml:space="preserve"> </w:t>
      </w:r>
    </w:p>
    <w:p w14:paraId="6E7A1AA5" w14:textId="7015EA45" w:rsidR="00A35CF9" w:rsidRPr="00A35CF9" w:rsidRDefault="000E07E6" w:rsidP="00A35CF9">
      <w:pPr>
        <w:rPr>
          <w:rFonts w:ascii="Cambria" w:hAnsi="Cambria" w:cstheme="minorHAnsi"/>
        </w:rPr>
      </w:pP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 </w:t>
      </w:r>
      <w:r w:rsidR="00A35CF9" w:rsidRPr="00A35CF9">
        <w:rPr>
          <w:rFonts w:ascii="Cambria" w:hAnsi="Cambria" w:cstheme="minorHAnsi"/>
        </w:rPr>
        <w:t>will not use or process personal information that contravenes its statutory or registered/notiﬁed purposes. Any new purposes for data processing will, where appropriate, be notiﬁed to the individual and, if required by law, their consent will be sought</w:t>
      </w:r>
    </w:p>
    <w:p w14:paraId="6794FEF0" w14:textId="77777777" w:rsidR="007A2A0F" w:rsidRDefault="007A2A0F" w:rsidP="00A35CF9">
      <w:pPr>
        <w:rPr>
          <w:rFonts w:ascii="Cambria" w:hAnsi="Cambria" w:cstheme="minorHAnsi"/>
        </w:rPr>
      </w:pPr>
    </w:p>
    <w:p w14:paraId="5D5D1883" w14:textId="2E755D9C" w:rsidR="00A35CF9" w:rsidRPr="00A35CF9" w:rsidRDefault="00A35CF9" w:rsidP="00A35CF9">
      <w:pPr>
        <w:rPr>
          <w:rFonts w:ascii="Cambria" w:hAnsi="Cambria" w:cstheme="minorHAnsi"/>
        </w:rPr>
      </w:pPr>
      <w:r w:rsidRPr="00A35CF9">
        <w:rPr>
          <w:rFonts w:ascii="Cambria" w:hAnsi="Cambria" w:cstheme="minorHAnsi"/>
        </w:rPr>
        <w:t xml:space="preserve">In general,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 xml:space="preserve">Hub </w:t>
      </w:r>
      <w:r w:rsidRPr="00A35CF9">
        <w:rPr>
          <w:rFonts w:ascii="Cambria" w:hAnsi="Cambria" w:cstheme="minorHAnsi"/>
        </w:rPr>
        <w:t xml:space="preserve">will only process data with the subject data's consent (or with the consent of </w:t>
      </w:r>
      <w:r w:rsidR="0003281C">
        <w:rPr>
          <w:rFonts w:ascii="Cambria" w:hAnsi="Cambria" w:cstheme="minorHAnsi"/>
        </w:rPr>
        <w:t xml:space="preserve">the </w:t>
      </w:r>
      <w:r w:rsidRPr="00A35CF9">
        <w:rPr>
          <w:rFonts w:ascii="Cambria" w:hAnsi="Cambria" w:cstheme="minorHAnsi"/>
        </w:rPr>
        <w:t xml:space="preserve">parent/guardian acting on behalf of their child). There may be exceptions as outlined below. </w:t>
      </w:r>
    </w:p>
    <w:p w14:paraId="1461CA67" w14:textId="77777777" w:rsidR="007A2A0F" w:rsidRDefault="007A2A0F" w:rsidP="00A35CF9">
      <w:pPr>
        <w:rPr>
          <w:rFonts w:ascii="Cambria" w:hAnsi="Cambria" w:cstheme="minorHAnsi"/>
        </w:rPr>
      </w:pPr>
    </w:p>
    <w:p w14:paraId="57823B12" w14:textId="5A053226" w:rsidR="00A35CF9" w:rsidRPr="00A35CF9" w:rsidRDefault="00A35CF9" w:rsidP="00A35CF9">
      <w:pPr>
        <w:rPr>
          <w:rFonts w:ascii="Cambria" w:hAnsi="Cambria" w:cstheme="minorHAnsi"/>
        </w:rPr>
      </w:pPr>
      <w:r w:rsidRPr="00A35CF9">
        <w:rPr>
          <w:rFonts w:ascii="Cambria" w:hAnsi="Cambria" w:cstheme="minorHAnsi"/>
        </w:rPr>
        <w:t xml:space="preserve">Data shall only be shared with others when it is legally appropriate to do so – e.g. if there is a safeguarding concern about a child. Only authorised and properly instructed staff are allowed to make external disclosures of personal data. Data used within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 xml:space="preserve">Hub </w:t>
      </w:r>
      <w:r w:rsidRPr="00A35CF9">
        <w:rPr>
          <w:rFonts w:ascii="Cambria" w:hAnsi="Cambria" w:cstheme="minorHAnsi"/>
        </w:rPr>
        <w:t xml:space="preserve">should be made available to staff only if they need to know </w:t>
      </w:r>
      <w:r w:rsidR="00845E46">
        <w:rPr>
          <w:rFonts w:ascii="Cambria" w:hAnsi="Cambria" w:cstheme="minorHAnsi"/>
        </w:rPr>
        <w:t xml:space="preserve">in order to perform their </w:t>
      </w:r>
      <w:r w:rsidRPr="00A35CF9">
        <w:rPr>
          <w:rFonts w:ascii="Cambria" w:hAnsi="Cambria" w:cstheme="minorHAnsi"/>
        </w:rPr>
        <w:t xml:space="preserve">work </w:t>
      </w:r>
      <w:r w:rsidR="00845E46">
        <w:rPr>
          <w:rFonts w:ascii="Cambria" w:hAnsi="Cambria" w:cstheme="minorHAnsi"/>
        </w:rPr>
        <w:t>for</w:t>
      </w:r>
      <w:r w:rsidRPr="00A35CF9">
        <w:rPr>
          <w:rFonts w:ascii="Cambria" w:hAnsi="Cambria" w:cstheme="minorHAnsi"/>
        </w:rPr>
        <w:t xml:space="preserve">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Hub</w:t>
      </w:r>
      <w:r w:rsidRPr="00A35CF9">
        <w:rPr>
          <w:rFonts w:ascii="Cambria" w:hAnsi="Cambria" w:cstheme="minorHAnsi"/>
        </w:rPr>
        <w:t xml:space="preserve">. </w:t>
      </w:r>
    </w:p>
    <w:p w14:paraId="3A210771" w14:textId="77777777" w:rsidR="003466CD" w:rsidRDefault="003466CD" w:rsidP="00A35CF9">
      <w:pPr>
        <w:rPr>
          <w:rFonts w:ascii="Cambria" w:hAnsi="Cambria" w:cstheme="minorHAnsi"/>
          <w:b/>
          <w:bCs/>
        </w:rPr>
      </w:pPr>
    </w:p>
    <w:p w14:paraId="20275517" w14:textId="77777777" w:rsidR="003466CD" w:rsidRDefault="00A35CF9" w:rsidP="00A35CF9">
      <w:pPr>
        <w:rPr>
          <w:rFonts w:ascii="Cambria" w:hAnsi="Cambria" w:cstheme="minorHAnsi"/>
          <w:b/>
          <w:bCs/>
        </w:rPr>
      </w:pPr>
      <w:r w:rsidRPr="00A35CF9">
        <w:rPr>
          <w:rFonts w:ascii="Cambria" w:hAnsi="Cambria" w:cstheme="minorHAnsi"/>
          <w:b/>
          <w:bCs/>
        </w:rPr>
        <w:t xml:space="preserve">Exemptions </w:t>
      </w:r>
    </w:p>
    <w:p w14:paraId="1FF8216F" w14:textId="77777777" w:rsidR="003466CD" w:rsidRDefault="003466CD" w:rsidP="00A35CF9">
      <w:pPr>
        <w:rPr>
          <w:rFonts w:ascii="Cambria" w:hAnsi="Cambria" w:cstheme="minorHAnsi"/>
          <w:b/>
          <w:bCs/>
        </w:rPr>
      </w:pPr>
    </w:p>
    <w:p w14:paraId="0D275D25" w14:textId="77777777" w:rsidR="00A35CF9" w:rsidRPr="00A35CF9" w:rsidRDefault="00A35CF9" w:rsidP="00A35CF9">
      <w:pPr>
        <w:rPr>
          <w:rFonts w:ascii="Cambria" w:hAnsi="Cambria" w:cstheme="minorHAnsi"/>
        </w:rPr>
      </w:pPr>
      <w:r w:rsidRPr="00A35CF9">
        <w:rPr>
          <w:rFonts w:ascii="Cambria" w:hAnsi="Cambria" w:cstheme="minorHAnsi"/>
        </w:rPr>
        <w:t>Certain data is exempted from the provisions of the Data Protection Act which includes, but is not restricted to the following:</w:t>
      </w:r>
    </w:p>
    <w:p w14:paraId="3A2D024C" w14:textId="77777777" w:rsidR="00A35CF9" w:rsidRPr="00A35CF9" w:rsidRDefault="00A35CF9" w:rsidP="00A35CF9">
      <w:pPr>
        <w:rPr>
          <w:rFonts w:ascii="Cambria" w:hAnsi="Cambria" w:cstheme="minorHAnsi"/>
        </w:rPr>
      </w:pPr>
      <w:r w:rsidRPr="00A35CF9">
        <w:rPr>
          <w:rFonts w:ascii="Cambria" w:hAnsi="Cambria" w:cstheme="minorHAnsi"/>
        </w:rPr>
        <w:t xml:space="preserve"> • national security and the prevention or detection of crime;</w:t>
      </w:r>
    </w:p>
    <w:p w14:paraId="6BBDFDBD" w14:textId="77777777" w:rsidR="00A35CF9" w:rsidRPr="00A35CF9" w:rsidRDefault="00A35CF9" w:rsidP="00A35CF9">
      <w:pPr>
        <w:rPr>
          <w:rFonts w:ascii="Cambria" w:hAnsi="Cambria" w:cstheme="minorHAnsi"/>
        </w:rPr>
      </w:pPr>
      <w:r w:rsidRPr="00A35CF9">
        <w:rPr>
          <w:rFonts w:ascii="Cambria" w:hAnsi="Cambria" w:cstheme="minorHAnsi"/>
        </w:rPr>
        <w:t>• the assessment of any tax or duty;</w:t>
      </w:r>
    </w:p>
    <w:p w14:paraId="72BC3D95" w14:textId="77777777" w:rsidR="00A35CF9" w:rsidRPr="00A35CF9" w:rsidRDefault="00A35CF9" w:rsidP="00A35CF9">
      <w:pPr>
        <w:rPr>
          <w:rFonts w:ascii="Cambria" w:hAnsi="Cambria" w:cstheme="minorHAnsi"/>
        </w:rPr>
      </w:pPr>
      <w:r w:rsidRPr="00A35CF9">
        <w:rPr>
          <w:rFonts w:ascii="Cambria" w:hAnsi="Cambria" w:cstheme="minorHAnsi"/>
        </w:rPr>
        <w:t xml:space="preserve"> • where the processing is necessary to exercise a right or obligation conferred or imposed by law upon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Hub</w:t>
      </w:r>
      <w:r w:rsidRPr="00A35CF9">
        <w:rPr>
          <w:rFonts w:ascii="Cambria" w:hAnsi="Cambria" w:cstheme="minorHAnsi"/>
        </w:rPr>
        <w:t xml:space="preserve">, including safeguarding and prevention of terrorism and/or radicalisation. </w:t>
      </w:r>
    </w:p>
    <w:p w14:paraId="3089AE78" w14:textId="77777777" w:rsidR="00845E46" w:rsidRDefault="00845E46" w:rsidP="00A35CF9">
      <w:pPr>
        <w:rPr>
          <w:rFonts w:ascii="Cambria" w:hAnsi="Cambria" w:cstheme="minorHAnsi"/>
          <w:b/>
          <w:bCs/>
        </w:rPr>
      </w:pPr>
    </w:p>
    <w:p w14:paraId="2CF6F16F" w14:textId="77777777" w:rsidR="00A35CF9" w:rsidRDefault="00A35CF9" w:rsidP="00A35CF9">
      <w:pPr>
        <w:rPr>
          <w:rFonts w:ascii="Cambria" w:hAnsi="Cambria" w:cstheme="minorHAnsi"/>
        </w:rPr>
      </w:pPr>
      <w:r w:rsidRPr="00A35CF9">
        <w:rPr>
          <w:rFonts w:ascii="Cambria" w:hAnsi="Cambria" w:cstheme="minorHAnsi"/>
          <w:b/>
          <w:bCs/>
        </w:rPr>
        <w:t>Fair Obtaining</w:t>
      </w:r>
      <w:r w:rsidRPr="00A35CF9">
        <w:rPr>
          <w:rFonts w:ascii="Cambria" w:hAnsi="Cambria" w:cstheme="minorHAnsi"/>
        </w:rPr>
        <w:t xml:space="preserve"> </w:t>
      </w:r>
    </w:p>
    <w:p w14:paraId="1898FFE0" w14:textId="77777777" w:rsidR="003466CD" w:rsidRPr="00A35CF9" w:rsidRDefault="003466CD" w:rsidP="00A35CF9">
      <w:pPr>
        <w:rPr>
          <w:rFonts w:ascii="Cambria" w:hAnsi="Cambria" w:cstheme="minorHAnsi"/>
        </w:rPr>
      </w:pPr>
    </w:p>
    <w:p w14:paraId="409CF1F7" w14:textId="77777777" w:rsidR="00A35CF9" w:rsidRPr="00A35CF9" w:rsidRDefault="000E07E6" w:rsidP="00A35CF9">
      <w:pPr>
        <w:rPr>
          <w:rFonts w:ascii="Cambria" w:hAnsi="Cambria" w:cstheme="minorHAnsi"/>
        </w:rPr>
      </w:pP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 </w:t>
      </w:r>
      <w:r w:rsidR="00A35CF9" w:rsidRPr="00A35CF9">
        <w:rPr>
          <w:rFonts w:ascii="Cambria" w:hAnsi="Cambria" w:cstheme="minorHAnsi"/>
        </w:rPr>
        <w:t xml:space="preserve">undertakes to obtain information fairly and lawfully by informing all data subjects of: </w:t>
      </w:r>
    </w:p>
    <w:p w14:paraId="5FFB7668" w14:textId="77777777" w:rsidR="00A35CF9" w:rsidRPr="00A35CF9" w:rsidRDefault="00A35CF9" w:rsidP="00A35CF9">
      <w:pPr>
        <w:rPr>
          <w:rFonts w:ascii="Cambria" w:hAnsi="Cambria" w:cstheme="minorHAnsi"/>
        </w:rPr>
      </w:pPr>
      <w:r w:rsidRPr="00A35CF9">
        <w:rPr>
          <w:rFonts w:ascii="Cambria" w:hAnsi="Cambria" w:cstheme="minorHAnsi"/>
        </w:rPr>
        <w:t>• the reason for its collection</w:t>
      </w:r>
    </w:p>
    <w:p w14:paraId="4CFA6047" w14:textId="77777777" w:rsidR="00A35CF9" w:rsidRPr="00A35CF9" w:rsidRDefault="00A35CF9" w:rsidP="00A35CF9">
      <w:pPr>
        <w:rPr>
          <w:rFonts w:ascii="Cambria" w:hAnsi="Cambria" w:cstheme="minorHAnsi"/>
        </w:rPr>
      </w:pPr>
      <w:r w:rsidRPr="00A35CF9">
        <w:rPr>
          <w:rFonts w:ascii="Cambria" w:hAnsi="Cambria" w:cstheme="minorHAnsi"/>
        </w:rPr>
        <w:t xml:space="preserve"> • the purposes for which the data will be held </w:t>
      </w:r>
    </w:p>
    <w:p w14:paraId="3C4C5E3B" w14:textId="77777777" w:rsidR="00A35CF9" w:rsidRPr="00A35CF9" w:rsidRDefault="00A35CF9" w:rsidP="00A35CF9">
      <w:pPr>
        <w:rPr>
          <w:rFonts w:ascii="Cambria" w:hAnsi="Cambria" w:cstheme="minorHAnsi"/>
        </w:rPr>
      </w:pPr>
      <w:r w:rsidRPr="00A35CF9">
        <w:rPr>
          <w:rFonts w:ascii="Cambria" w:hAnsi="Cambria" w:cstheme="minorHAnsi"/>
        </w:rPr>
        <w:t xml:space="preserve">• when their information </w:t>
      </w:r>
      <w:r w:rsidR="00845E46">
        <w:rPr>
          <w:rFonts w:ascii="Cambria" w:hAnsi="Cambria" w:cstheme="minorHAnsi"/>
        </w:rPr>
        <w:t>is</w:t>
      </w:r>
      <w:r w:rsidRPr="00A35CF9">
        <w:rPr>
          <w:rFonts w:ascii="Cambria" w:hAnsi="Cambria" w:cstheme="minorHAnsi"/>
        </w:rPr>
        <w:t xml:space="preserve"> shared, why, and with whom it was shared with </w:t>
      </w:r>
    </w:p>
    <w:p w14:paraId="58C7E07D" w14:textId="77777777" w:rsidR="00A35CF9" w:rsidRPr="00A35CF9" w:rsidRDefault="00A35CF9" w:rsidP="00A35CF9">
      <w:pPr>
        <w:rPr>
          <w:rFonts w:ascii="Cambria" w:hAnsi="Cambria" w:cstheme="minorHAnsi"/>
        </w:rPr>
      </w:pPr>
      <w:r w:rsidRPr="00A35CF9">
        <w:rPr>
          <w:rFonts w:ascii="Cambria" w:hAnsi="Cambria" w:cstheme="minorHAnsi"/>
        </w:rPr>
        <w:lastRenderedPageBreak/>
        <w:t xml:space="preserve">• the data subject’s rights of access. </w:t>
      </w:r>
    </w:p>
    <w:p w14:paraId="0AF29024" w14:textId="77777777" w:rsidR="007A2A0F" w:rsidRDefault="007A2A0F" w:rsidP="00A35CF9">
      <w:pPr>
        <w:rPr>
          <w:rFonts w:ascii="Cambria" w:hAnsi="Cambria" w:cstheme="minorHAnsi"/>
        </w:rPr>
      </w:pPr>
    </w:p>
    <w:p w14:paraId="06FBFA33" w14:textId="069E88CB" w:rsidR="00A35CF9" w:rsidRPr="00A35CF9" w:rsidRDefault="00A35CF9" w:rsidP="00A35CF9">
      <w:pPr>
        <w:rPr>
          <w:rFonts w:ascii="Cambria" w:hAnsi="Cambria" w:cstheme="minorHAnsi"/>
        </w:rPr>
      </w:pPr>
      <w:r w:rsidRPr="00A35CF9">
        <w:rPr>
          <w:rFonts w:ascii="Cambria" w:hAnsi="Cambria" w:cstheme="minorHAnsi"/>
        </w:rPr>
        <w:t xml:space="preserve">Personal data will usually be obtained through the sharing from third parties (students’ school/referring </w:t>
      </w:r>
      <w:r w:rsidR="00845E46">
        <w:rPr>
          <w:rFonts w:ascii="Cambria" w:hAnsi="Cambria" w:cstheme="minorHAnsi"/>
        </w:rPr>
        <w:t>inclusion partnership</w:t>
      </w:r>
      <w:r w:rsidRPr="00A35CF9">
        <w:rPr>
          <w:rFonts w:ascii="Cambria" w:hAnsi="Cambria" w:cstheme="minorHAnsi"/>
        </w:rPr>
        <w:t xml:space="preserve">) when a student starts at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Hub</w:t>
      </w:r>
      <w:r w:rsidRPr="00A35CF9">
        <w:rPr>
          <w:rFonts w:ascii="Cambria" w:hAnsi="Cambria" w:cstheme="minorHAnsi"/>
        </w:rPr>
        <w:t xml:space="preserve">. This will include details of a students’ name, address, DOB, educational record and other such information. We may also seek to collect data directly from parents or students. </w:t>
      </w:r>
    </w:p>
    <w:p w14:paraId="0BBA2164" w14:textId="77777777" w:rsidR="003466CD" w:rsidRDefault="003466CD" w:rsidP="00A35CF9">
      <w:pPr>
        <w:rPr>
          <w:rFonts w:ascii="Cambria" w:hAnsi="Cambria" w:cstheme="minorHAnsi"/>
          <w:b/>
          <w:bCs/>
        </w:rPr>
      </w:pPr>
    </w:p>
    <w:p w14:paraId="7E9FA8E7" w14:textId="77777777" w:rsidR="00A35CF9" w:rsidRDefault="00A35CF9" w:rsidP="00A35CF9">
      <w:pPr>
        <w:rPr>
          <w:rFonts w:ascii="Cambria" w:hAnsi="Cambria" w:cstheme="minorHAnsi"/>
        </w:rPr>
      </w:pPr>
      <w:r w:rsidRPr="00A35CF9">
        <w:rPr>
          <w:rFonts w:ascii="Cambria" w:hAnsi="Cambria" w:cstheme="minorHAnsi"/>
          <w:b/>
          <w:bCs/>
        </w:rPr>
        <w:t>Data Integrity</w:t>
      </w:r>
      <w:r w:rsidRPr="00A35CF9">
        <w:rPr>
          <w:rFonts w:ascii="Cambria" w:hAnsi="Cambria" w:cstheme="minorHAnsi"/>
        </w:rPr>
        <w:t xml:space="preserve"> </w:t>
      </w:r>
    </w:p>
    <w:p w14:paraId="4E1FB33B" w14:textId="77777777" w:rsidR="003466CD" w:rsidRPr="00A35CF9" w:rsidRDefault="003466CD" w:rsidP="00A35CF9">
      <w:pPr>
        <w:rPr>
          <w:rFonts w:ascii="Cambria" w:hAnsi="Cambria" w:cstheme="minorHAnsi"/>
        </w:rPr>
      </w:pPr>
    </w:p>
    <w:p w14:paraId="312BCE74" w14:textId="77777777" w:rsidR="00A35CF9" w:rsidRPr="00A35CF9" w:rsidRDefault="000E07E6" w:rsidP="00A35CF9">
      <w:pPr>
        <w:rPr>
          <w:rFonts w:ascii="Cambria" w:hAnsi="Cambria" w:cstheme="minorHAnsi"/>
        </w:rPr>
      </w:pP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 </w:t>
      </w:r>
      <w:r w:rsidR="00A35CF9" w:rsidRPr="00A35CF9">
        <w:rPr>
          <w:rFonts w:ascii="Cambria" w:hAnsi="Cambria" w:cstheme="minorHAnsi"/>
        </w:rPr>
        <w:t xml:space="preserve">will not collect data from individuals that is excessive or irrelevant in relation to the registered/notiﬁed purpose(s). Details collected will be </w:t>
      </w:r>
      <w:r w:rsidR="00845E46">
        <w:rPr>
          <w:rFonts w:ascii="Cambria" w:hAnsi="Cambria" w:cstheme="minorHAnsi"/>
        </w:rPr>
        <w:t>relevant to performing our education/community function</w:t>
      </w:r>
      <w:r w:rsidR="00A35CF9" w:rsidRPr="00A35CF9">
        <w:rPr>
          <w:rFonts w:ascii="Cambria" w:hAnsi="Cambria" w:cstheme="minorHAnsi"/>
        </w:rPr>
        <w:t xml:space="preserve"> and no more. Data held will be as accurate and up-to-date as is reasonably possible. We request that all data subjects inform </w:t>
      </w: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 </w:t>
      </w:r>
      <w:r w:rsidR="00A35CF9" w:rsidRPr="00A35CF9">
        <w:rPr>
          <w:rFonts w:ascii="Cambria" w:hAnsi="Cambria" w:cstheme="minorHAnsi"/>
        </w:rPr>
        <w:t>of any changes to information held (e</w:t>
      </w:r>
      <w:r w:rsidR="00845E46">
        <w:rPr>
          <w:rFonts w:ascii="Cambria" w:hAnsi="Cambria" w:cstheme="minorHAnsi"/>
        </w:rPr>
        <w:t>.</w:t>
      </w:r>
      <w:r w:rsidR="00A35CF9" w:rsidRPr="00A35CF9">
        <w:rPr>
          <w:rFonts w:ascii="Cambria" w:hAnsi="Cambria" w:cstheme="minorHAnsi"/>
        </w:rPr>
        <w:t xml:space="preserve">g. change of address). If </w:t>
      </w: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 </w:t>
      </w:r>
      <w:r w:rsidR="00A35CF9" w:rsidRPr="00A35CF9">
        <w:rPr>
          <w:rFonts w:ascii="Cambria" w:hAnsi="Cambria" w:cstheme="minorHAnsi"/>
        </w:rPr>
        <w:t xml:space="preserve">is informed of a change of circumstances records will be updated as soon as possible. Where a student themselves informs </w:t>
      </w: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 </w:t>
      </w:r>
      <w:r w:rsidR="00A35CF9" w:rsidRPr="00A35CF9">
        <w:rPr>
          <w:rFonts w:ascii="Cambria" w:hAnsi="Cambria" w:cstheme="minorHAnsi"/>
        </w:rPr>
        <w:t xml:space="preserve">of a change in their information, </w:t>
      </w: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 </w:t>
      </w:r>
      <w:r w:rsidR="00A35CF9" w:rsidRPr="00A35CF9">
        <w:rPr>
          <w:rFonts w:ascii="Cambria" w:hAnsi="Cambria" w:cstheme="minorHAnsi"/>
        </w:rPr>
        <w:t xml:space="preserve">will seek to conﬁrm this with the students’ parent/carer and/or school/referring agency as soon as possible. Where a data subject challenges the accuracy of their data and it cannot be updated immediately, or where the new information needs to be checked for accuracy and validity, a note will made of the "challenged" record indicating the nature of the dispute or delay. </w:t>
      </w: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 </w:t>
      </w:r>
      <w:r w:rsidR="00A35CF9" w:rsidRPr="00A35CF9">
        <w:rPr>
          <w:rFonts w:ascii="Cambria" w:hAnsi="Cambria" w:cstheme="minorHAnsi"/>
        </w:rPr>
        <w:t xml:space="preserve">will try to resolve the issue(s) informally but if this is not possible any dispute will be referred in accordance with </w:t>
      </w: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Hub’s </w:t>
      </w:r>
      <w:r w:rsidR="00A35CF9" w:rsidRPr="00A35CF9">
        <w:rPr>
          <w:rFonts w:ascii="Cambria" w:hAnsi="Cambria" w:cstheme="minorHAnsi"/>
        </w:rPr>
        <w:t xml:space="preserve">Complaints Procedure, which can be downloaded from </w:t>
      </w: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 </w:t>
      </w:r>
      <w:r w:rsidR="00A35CF9" w:rsidRPr="00A35CF9">
        <w:rPr>
          <w:rFonts w:ascii="Cambria" w:hAnsi="Cambria" w:cstheme="minorHAnsi"/>
        </w:rPr>
        <w:t xml:space="preserve">website. </w:t>
      </w:r>
    </w:p>
    <w:p w14:paraId="3F58069E" w14:textId="77777777" w:rsidR="007A2A0F" w:rsidRDefault="007A2A0F" w:rsidP="00A35CF9">
      <w:pPr>
        <w:rPr>
          <w:rFonts w:ascii="Cambria" w:hAnsi="Cambria" w:cstheme="minorHAnsi"/>
        </w:rPr>
      </w:pPr>
    </w:p>
    <w:p w14:paraId="789C00D1" w14:textId="169077FE" w:rsidR="00A35CF9" w:rsidRPr="00A35CF9" w:rsidRDefault="00A35CF9" w:rsidP="00A35CF9">
      <w:pPr>
        <w:rPr>
          <w:rFonts w:ascii="Cambria" w:hAnsi="Cambria" w:cstheme="minorHAnsi"/>
        </w:rPr>
      </w:pPr>
      <w:r w:rsidRPr="00A35CF9">
        <w:rPr>
          <w:rFonts w:ascii="Cambria" w:hAnsi="Cambria" w:cstheme="minorHAnsi"/>
        </w:rPr>
        <w:t xml:space="preserve">Information will only be held for as long as is necessary for the registered/notiﬁed period. After this time period details will be deleted and/or destroyed. Data subjects have the right in some circumstances to request that inaccurate information about them is erased. This does not apply in all cases, for example, where records of mistakes or corrections are kept, or records which must be kept in the interests of all parties to which they apply. </w:t>
      </w:r>
    </w:p>
    <w:p w14:paraId="13D85979" w14:textId="77777777" w:rsidR="00A35CF9" w:rsidRPr="00A35CF9" w:rsidRDefault="00A35CF9" w:rsidP="00A35CF9">
      <w:pPr>
        <w:rPr>
          <w:rFonts w:ascii="Cambria" w:hAnsi="Cambria" w:cstheme="minorHAnsi"/>
          <w:b/>
          <w:bCs/>
        </w:rPr>
      </w:pPr>
    </w:p>
    <w:p w14:paraId="6DED410F" w14:textId="77777777" w:rsidR="00A35CF9" w:rsidRPr="00A35CF9" w:rsidRDefault="00A35CF9" w:rsidP="00A35CF9">
      <w:pPr>
        <w:rPr>
          <w:rFonts w:ascii="Cambria" w:hAnsi="Cambria" w:cstheme="minorHAnsi"/>
          <w:b/>
          <w:bCs/>
        </w:rPr>
      </w:pPr>
    </w:p>
    <w:p w14:paraId="1520C025" w14:textId="77777777" w:rsidR="007A2A0F" w:rsidRDefault="007A2A0F" w:rsidP="00A35CF9">
      <w:pPr>
        <w:rPr>
          <w:rFonts w:ascii="Cambria" w:hAnsi="Cambria" w:cstheme="minorHAnsi"/>
          <w:b/>
          <w:bCs/>
        </w:rPr>
      </w:pPr>
    </w:p>
    <w:p w14:paraId="2EA2DF32" w14:textId="77777777" w:rsidR="007A2A0F" w:rsidRDefault="007A2A0F" w:rsidP="00A35CF9">
      <w:pPr>
        <w:rPr>
          <w:rFonts w:ascii="Cambria" w:hAnsi="Cambria" w:cstheme="minorHAnsi"/>
          <w:b/>
          <w:bCs/>
        </w:rPr>
      </w:pPr>
    </w:p>
    <w:p w14:paraId="2FA9B937" w14:textId="77777777" w:rsidR="007A2A0F" w:rsidRDefault="007A2A0F" w:rsidP="00A35CF9">
      <w:pPr>
        <w:rPr>
          <w:rFonts w:ascii="Cambria" w:hAnsi="Cambria" w:cstheme="minorHAnsi"/>
          <w:b/>
          <w:bCs/>
        </w:rPr>
      </w:pPr>
    </w:p>
    <w:p w14:paraId="41E5CEF1" w14:textId="39593DEF" w:rsidR="003466CD" w:rsidRDefault="00A35CF9" w:rsidP="00A35CF9">
      <w:pPr>
        <w:rPr>
          <w:rFonts w:ascii="Cambria" w:hAnsi="Cambria" w:cstheme="minorHAnsi"/>
          <w:b/>
          <w:bCs/>
        </w:rPr>
      </w:pPr>
      <w:r w:rsidRPr="00A35CF9">
        <w:rPr>
          <w:rFonts w:ascii="Cambria" w:hAnsi="Cambria" w:cstheme="minorHAnsi"/>
          <w:b/>
          <w:bCs/>
        </w:rPr>
        <w:t>Security</w:t>
      </w:r>
    </w:p>
    <w:p w14:paraId="2840BC02" w14:textId="77777777" w:rsidR="00A35CF9" w:rsidRPr="00A35CF9" w:rsidRDefault="00A35CF9" w:rsidP="00A35CF9">
      <w:pPr>
        <w:rPr>
          <w:rFonts w:ascii="Cambria" w:hAnsi="Cambria" w:cstheme="minorHAnsi"/>
        </w:rPr>
      </w:pPr>
      <w:r w:rsidRPr="00A35CF9">
        <w:rPr>
          <w:rFonts w:ascii="Cambria" w:hAnsi="Cambria" w:cstheme="minorHAnsi"/>
        </w:rPr>
        <w:t xml:space="preserve"> </w:t>
      </w:r>
    </w:p>
    <w:p w14:paraId="56796501" w14:textId="77777777" w:rsidR="00A35CF9" w:rsidRPr="00A35CF9" w:rsidRDefault="00AD5BFA" w:rsidP="00A35CF9">
      <w:pPr>
        <w:rPr>
          <w:rFonts w:ascii="Cambria" w:hAnsi="Cambria" w:cstheme="minorHAnsi"/>
        </w:rPr>
      </w:pP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 </w:t>
      </w:r>
      <w:r w:rsidR="00A35CF9" w:rsidRPr="00A35CF9">
        <w:rPr>
          <w:rFonts w:ascii="Cambria" w:hAnsi="Cambria" w:cstheme="minorHAnsi"/>
        </w:rPr>
        <w:t xml:space="preserve">undertakes to ensure the security of personal data to prevent unauthorised individuals and staff from gaining access to personal information by: Physical security: </w:t>
      </w:r>
    </w:p>
    <w:p w14:paraId="0A24ADC2" w14:textId="77777777" w:rsidR="00A35CF9" w:rsidRPr="00A35CF9" w:rsidRDefault="00A35CF9" w:rsidP="00A35CF9">
      <w:pPr>
        <w:rPr>
          <w:rFonts w:ascii="Cambria" w:hAnsi="Cambria" w:cstheme="minorHAnsi"/>
        </w:rPr>
      </w:pPr>
      <w:r w:rsidRPr="00A35CF9">
        <w:rPr>
          <w:rFonts w:ascii="Cambria" w:hAnsi="Cambria" w:cstheme="minorHAnsi"/>
        </w:rPr>
        <w:t xml:space="preserve">• Ensuring that no student has access to electronic networks where personal data about </w:t>
      </w:r>
      <w:r w:rsidR="0003553F">
        <w:rPr>
          <w:rFonts w:ascii="Cambria" w:hAnsi="Cambria" w:cstheme="minorHAnsi"/>
        </w:rPr>
        <w:t xml:space="preserve"> </w:t>
      </w:r>
      <w:r w:rsidRPr="00A35CF9">
        <w:rPr>
          <w:rFonts w:ascii="Cambria" w:hAnsi="Cambria" w:cstheme="minorHAnsi"/>
        </w:rPr>
        <w:t xml:space="preserve"> students (including themselves) is stored; </w:t>
      </w:r>
    </w:p>
    <w:p w14:paraId="3C2AAF83" w14:textId="77777777" w:rsidR="00A35CF9" w:rsidRPr="00A35CF9" w:rsidRDefault="00A35CF9" w:rsidP="00A35CF9">
      <w:pPr>
        <w:rPr>
          <w:rFonts w:ascii="Cambria" w:hAnsi="Cambria" w:cstheme="minorHAnsi"/>
        </w:rPr>
      </w:pPr>
      <w:r w:rsidRPr="00A35CF9">
        <w:rPr>
          <w:rFonts w:ascii="Cambria" w:hAnsi="Cambria" w:cstheme="minorHAnsi"/>
        </w:rPr>
        <w:t xml:space="preserve">• Restricting access of students and other unauthorised personnel (including visitors) to ofﬁces and rooms where personal data systems are kept; </w:t>
      </w:r>
    </w:p>
    <w:p w14:paraId="4C9C0BBB" w14:textId="77777777" w:rsidR="00A35CF9" w:rsidRPr="00A35CF9" w:rsidRDefault="00A35CF9" w:rsidP="00A35CF9">
      <w:pPr>
        <w:rPr>
          <w:rFonts w:ascii="Cambria" w:hAnsi="Cambria" w:cstheme="minorHAnsi"/>
        </w:rPr>
      </w:pPr>
      <w:r w:rsidRPr="00A35CF9">
        <w:rPr>
          <w:rFonts w:ascii="Cambria" w:hAnsi="Cambria" w:cstheme="minorHAnsi"/>
        </w:rPr>
        <w:t xml:space="preserve">• Provision of secure storage and ﬁling systems for paper records, including lockable ﬁling cabinet(s); </w:t>
      </w:r>
    </w:p>
    <w:p w14:paraId="197AE84B" w14:textId="77777777" w:rsidR="00A35CF9" w:rsidRPr="00A35CF9" w:rsidRDefault="00A35CF9" w:rsidP="00A35CF9">
      <w:pPr>
        <w:rPr>
          <w:rFonts w:ascii="Cambria" w:hAnsi="Cambria" w:cstheme="minorHAnsi"/>
        </w:rPr>
      </w:pPr>
      <w:r w:rsidRPr="00A35CF9">
        <w:rPr>
          <w:rFonts w:ascii="Cambria" w:hAnsi="Cambria" w:cstheme="minorHAnsi"/>
        </w:rPr>
        <w:lastRenderedPageBreak/>
        <w:t>• Provision of appropriate building security through the locking of doors and building alarms;</w:t>
      </w:r>
    </w:p>
    <w:p w14:paraId="1B2E332E" w14:textId="77777777" w:rsidR="00A35CF9" w:rsidRPr="00A35CF9" w:rsidRDefault="00A35CF9" w:rsidP="00A35CF9">
      <w:pPr>
        <w:rPr>
          <w:rFonts w:ascii="Cambria" w:hAnsi="Cambria" w:cstheme="minorHAnsi"/>
        </w:rPr>
      </w:pPr>
      <w:r w:rsidRPr="00A35CF9">
        <w:rPr>
          <w:rFonts w:ascii="Cambria" w:hAnsi="Cambria" w:cstheme="minorHAnsi"/>
        </w:rPr>
        <w:t xml:space="preserve"> • Ensuring laptop computers are always stored in secure areas and not left unattended on site and off site; </w:t>
      </w:r>
    </w:p>
    <w:p w14:paraId="566E2C73" w14:textId="77777777" w:rsidR="00A35CF9" w:rsidRPr="00A35CF9" w:rsidRDefault="00A35CF9" w:rsidP="00A35CF9">
      <w:pPr>
        <w:rPr>
          <w:rFonts w:ascii="Cambria" w:hAnsi="Cambria" w:cstheme="minorHAnsi"/>
        </w:rPr>
      </w:pPr>
      <w:r w:rsidRPr="00A35CF9">
        <w:rPr>
          <w:rFonts w:ascii="Cambria" w:hAnsi="Cambria" w:cstheme="minorHAnsi"/>
        </w:rPr>
        <w:t>• Safe storage of computer/laptop back up tapes and/or disks (risk of ﬁre, theft, other damage or loss).</w:t>
      </w:r>
    </w:p>
    <w:p w14:paraId="5BAC0F38" w14:textId="77777777" w:rsidR="00A35CF9" w:rsidRPr="00A35CF9" w:rsidRDefault="00A35CF9" w:rsidP="00A35CF9">
      <w:pPr>
        <w:rPr>
          <w:rFonts w:ascii="Cambria" w:hAnsi="Cambria" w:cstheme="minorHAnsi"/>
        </w:rPr>
      </w:pPr>
    </w:p>
    <w:p w14:paraId="72D0B035" w14:textId="77777777" w:rsidR="00A35CF9" w:rsidRDefault="00A35CF9" w:rsidP="00A35CF9">
      <w:pPr>
        <w:rPr>
          <w:rFonts w:ascii="Cambria" w:hAnsi="Cambria" w:cstheme="minorHAnsi"/>
        </w:rPr>
      </w:pPr>
      <w:r w:rsidRPr="00A35CF9">
        <w:rPr>
          <w:rFonts w:ascii="Cambria" w:hAnsi="Cambria" w:cstheme="minorHAnsi"/>
          <w:b/>
          <w:bCs/>
        </w:rPr>
        <w:t>Logical security</w:t>
      </w:r>
    </w:p>
    <w:p w14:paraId="4B04CB6D" w14:textId="77777777" w:rsidR="003466CD" w:rsidRPr="00A35CF9" w:rsidRDefault="003466CD" w:rsidP="00A35CF9">
      <w:pPr>
        <w:rPr>
          <w:rFonts w:ascii="Cambria" w:hAnsi="Cambria" w:cstheme="minorHAnsi"/>
        </w:rPr>
      </w:pPr>
    </w:p>
    <w:p w14:paraId="11FCFD47" w14:textId="77777777" w:rsidR="00A35CF9" w:rsidRPr="00A35CF9" w:rsidRDefault="00A35CF9" w:rsidP="00A35CF9">
      <w:pPr>
        <w:rPr>
          <w:rFonts w:ascii="Cambria" w:hAnsi="Cambria" w:cstheme="minorHAnsi"/>
        </w:rPr>
      </w:pPr>
      <w:r w:rsidRPr="00A35CF9">
        <w:rPr>
          <w:rFonts w:ascii="Cambria" w:hAnsi="Cambria" w:cstheme="minorHAnsi"/>
        </w:rPr>
        <w:t>• Password protection for the Wi</w:t>
      </w:r>
      <w:r w:rsidR="000B0202">
        <w:rPr>
          <w:rFonts w:ascii="Cambria" w:hAnsi="Cambria" w:cstheme="minorHAnsi"/>
        </w:rPr>
        <w:t>-</w:t>
      </w:r>
      <w:r w:rsidRPr="00A35CF9">
        <w:rPr>
          <w:rFonts w:ascii="Cambria" w:hAnsi="Cambria" w:cstheme="minorHAnsi"/>
        </w:rPr>
        <w:t>Fi network(s) to prevent use by any external parties;</w:t>
      </w:r>
    </w:p>
    <w:p w14:paraId="318D36C1" w14:textId="77777777" w:rsidR="00A35CF9" w:rsidRPr="00A35CF9" w:rsidRDefault="00A35CF9" w:rsidP="00A35CF9">
      <w:pPr>
        <w:rPr>
          <w:rFonts w:ascii="Cambria" w:hAnsi="Cambria" w:cstheme="minorHAnsi"/>
        </w:rPr>
      </w:pPr>
      <w:r w:rsidRPr="00A35CF9">
        <w:rPr>
          <w:rFonts w:ascii="Cambria" w:hAnsi="Cambria" w:cstheme="minorHAnsi"/>
        </w:rPr>
        <w:t xml:space="preserve"> • Password protection for </w:t>
      </w:r>
      <w:r w:rsidR="00AD5BFA">
        <w:rPr>
          <w:rFonts w:ascii="Cambria" w:hAnsi="Cambria" w:cstheme="minorHAnsi"/>
        </w:rPr>
        <w:t>The Melton</w:t>
      </w:r>
      <w:r w:rsidR="00AD5BFA" w:rsidRPr="00A35CF9">
        <w:rPr>
          <w:rFonts w:ascii="Cambria" w:hAnsi="Cambria" w:cstheme="minorHAnsi"/>
        </w:rPr>
        <w:t xml:space="preserve"> L</w:t>
      </w:r>
      <w:r w:rsidR="00AD5BFA">
        <w:rPr>
          <w:rFonts w:ascii="Cambria" w:hAnsi="Cambria" w:cstheme="minorHAnsi"/>
        </w:rPr>
        <w:t>earning</w:t>
      </w:r>
      <w:r w:rsidR="00AD5BFA" w:rsidRPr="00A35CF9">
        <w:rPr>
          <w:rFonts w:ascii="Cambria" w:hAnsi="Cambria" w:cstheme="minorHAnsi"/>
        </w:rPr>
        <w:t xml:space="preserve"> </w:t>
      </w:r>
      <w:r w:rsidR="00AD5BFA">
        <w:rPr>
          <w:rFonts w:ascii="Cambria" w:hAnsi="Cambria" w:cstheme="minorHAnsi"/>
        </w:rPr>
        <w:t xml:space="preserve">Hub’s </w:t>
      </w:r>
      <w:r w:rsidRPr="00A35CF9">
        <w:rPr>
          <w:rFonts w:ascii="Cambria" w:hAnsi="Cambria" w:cstheme="minorHAnsi"/>
        </w:rPr>
        <w:t xml:space="preserve">laptops/computers; </w:t>
      </w:r>
    </w:p>
    <w:p w14:paraId="117A592A" w14:textId="77777777" w:rsidR="000B0202" w:rsidRDefault="00A35CF9" w:rsidP="00A35CF9">
      <w:pPr>
        <w:rPr>
          <w:rFonts w:ascii="Cambria" w:hAnsi="Cambria" w:cstheme="minorHAnsi"/>
        </w:rPr>
      </w:pPr>
      <w:r w:rsidRPr="00A35CF9">
        <w:rPr>
          <w:rFonts w:ascii="Cambria" w:hAnsi="Cambria" w:cstheme="minorHAnsi"/>
        </w:rPr>
        <w:t xml:space="preserve">• Password protection for </w:t>
      </w:r>
      <w:r w:rsidR="00AD5BFA">
        <w:rPr>
          <w:rFonts w:ascii="Cambria" w:hAnsi="Cambria" w:cstheme="minorHAnsi"/>
        </w:rPr>
        <w:t>The Melton</w:t>
      </w:r>
      <w:r w:rsidR="00AD5BFA" w:rsidRPr="00A35CF9">
        <w:rPr>
          <w:rFonts w:ascii="Cambria" w:hAnsi="Cambria" w:cstheme="minorHAnsi"/>
        </w:rPr>
        <w:t xml:space="preserve"> L</w:t>
      </w:r>
      <w:r w:rsidR="00AD5BFA">
        <w:rPr>
          <w:rFonts w:ascii="Cambria" w:hAnsi="Cambria" w:cstheme="minorHAnsi"/>
        </w:rPr>
        <w:t>earning</w:t>
      </w:r>
      <w:r w:rsidR="00AD5BFA" w:rsidRPr="00A35CF9">
        <w:rPr>
          <w:rFonts w:ascii="Cambria" w:hAnsi="Cambria" w:cstheme="minorHAnsi"/>
        </w:rPr>
        <w:t xml:space="preserve"> </w:t>
      </w:r>
      <w:r w:rsidR="00AD5BFA">
        <w:rPr>
          <w:rFonts w:ascii="Cambria" w:hAnsi="Cambria" w:cstheme="minorHAnsi"/>
        </w:rPr>
        <w:t xml:space="preserve">Hub’s </w:t>
      </w:r>
      <w:r w:rsidRPr="00A35CF9">
        <w:rPr>
          <w:rFonts w:ascii="Cambria" w:hAnsi="Cambria" w:cstheme="minorHAnsi"/>
        </w:rPr>
        <w:t xml:space="preserve">electronic data storage network </w:t>
      </w:r>
    </w:p>
    <w:p w14:paraId="1DBB6BF0" w14:textId="77777777" w:rsidR="00A35CF9" w:rsidRPr="00A35CF9" w:rsidRDefault="00A35CF9" w:rsidP="00A35CF9">
      <w:pPr>
        <w:rPr>
          <w:rFonts w:ascii="Cambria" w:hAnsi="Cambria" w:cstheme="minorHAnsi"/>
        </w:rPr>
      </w:pPr>
      <w:r w:rsidRPr="00A35CF9">
        <w:rPr>
          <w:rFonts w:ascii="Cambria" w:hAnsi="Cambria" w:cstheme="minorHAnsi"/>
        </w:rPr>
        <w:t>(</w:t>
      </w:r>
      <w:r w:rsidR="000B0202">
        <w:rPr>
          <w:rFonts w:ascii="Cambria" w:hAnsi="Cambria" w:cstheme="minorHAnsi"/>
        </w:rPr>
        <w:t>SharePoint</w:t>
      </w:r>
      <w:r w:rsidRPr="00A35CF9">
        <w:rPr>
          <w:rFonts w:ascii="Cambria" w:hAnsi="Cambria" w:cstheme="minorHAnsi"/>
        </w:rPr>
        <w:t>);</w:t>
      </w:r>
    </w:p>
    <w:p w14:paraId="3A289B32" w14:textId="77777777" w:rsidR="00A35CF9" w:rsidRPr="00A35CF9" w:rsidRDefault="00A35CF9" w:rsidP="00A35CF9">
      <w:pPr>
        <w:rPr>
          <w:rFonts w:ascii="Cambria" w:hAnsi="Cambria" w:cstheme="minorHAnsi"/>
        </w:rPr>
      </w:pPr>
      <w:r w:rsidRPr="00A35CF9">
        <w:rPr>
          <w:rFonts w:ascii="Cambria" w:hAnsi="Cambria" w:cstheme="minorHAnsi"/>
        </w:rPr>
        <w:t xml:space="preserve"> • Password protection for </w:t>
      </w:r>
      <w:r w:rsidR="00AD5BFA">
        <w:rPr>
          <w:rFonts w:ascii="Cambria" w:hAnsi="Cambria" w:cstheme="minorHAnsi"/>
        </w:rPr>
        <w:t>The Melton</w:t>
      </w:r>
      <w:r w:rsidR="00AD5BFA" w:rsidRPr="00A35CF9">
        <w:rPr>
          <w:rFonts w:ascii="Cambria" w:hAnsi="Cambria" w:cstheme="minorHAnsi"/>
        </w:rPr>
        <w:t xml:space="preserve"> L</w:t>
      </w:r>
      <w:r w:rsidR="00AD5BFA">
        <w:rPr>
          <w:rFonts w:ascii="Cambria" w:hAnsi="Cambria" w:cstheme="minorHAnsi"/>
        </w:rPr>
        <w:t>earning</w:t>
      </w:r>
      <w:r w:rsidR="00AD5BFA" w:rsidRPr="00A35CF9">
        <w:rPr>
          <w:rFonts w:ascii="Cambria" w:hAnsi="Cambria" w:cstheme="minorHAnsi"/>
        </w:rPr>
        <w:t xml:space="preserve"> </w:t>
      </w:r>
      <w:r w:rsidR="00AD5BFA">
        <w:rPr>
          <w:rFonts w:ascii="Cambria" w:hAnsi="Cambria" w:cstheme="minorHAnsi"/>
        </w:rPr>
        <w:t xml:space="preserve">Hub’s </w:t>
      </w:r>
      <w:r w:rsidRPr="00A35CF9">
        <w:rPr>
          <w:rFonts w:ascii="Cambria" w:hAnsi="Cambria" w:cstheme="minorHAnsi"/>
        </w:rPr>
        <w:t>email system;</w:t>
      </w:r>
    </w:p>
    <w:p w14:paraId="42D6B22B" w14:textId="77777777" w:rsidR="00A35CF9" w:rsidRPr="00A35CF9" w:rsidRDefault="00A35CF9" w:rsidP="00A35CF9">
      <w:pPr>
        <w:rPr>
          <w:rFonts w:ascii="Cambria" w:hAnsi="Cambria" w:cstheme="minorHAnsi"/>
        </w:rPr>
      </w:pPr>
      <w:r w:rsidRPr="00A35CF9">
        <w:rPr>
          <w:rFonts w:ascii="Cambria" w:hAnsi="Cambria" w:cstheme="minorHAnsi"/>
        </w:rPr>
        <w:t xml:space="preserve"> • Passwords only shared with appropriate personnel as and when necessary.</w:t>
      </w:r>
    </w:p>
    <w:p w14:paraId="417DEFC4" w14:textId="77777777" w:rsidR="003466CD" w:rsidRDefault="00A35CF9" w:rsidP="00A35CF9">
      <w:pPr>
        <w:rPr>
          <w:rFonts w:ascii="Cambria" w:hAnsi="Cambria" w:cstheme="minorHAnsi"/>
          <w:b/>
          <w:bCs/>
        </w:rPr>
      </w:pPr>
      <w:r w:rsidRPr="00A35CF9">
        <w:rPr>
          <w:rFonts w:ascii="Cambria" w:hAnsi="Cambria" w:cstheme="minorHAnsi"/>
          <w:b/>
          <w:bCs/>
        </w:rPr>
        <w:t xml:space="preserve"> </w:t>
      </w:r>
    </w:p>
    <w:p w14:paraId="17640B5F" w14:textId="77777777" w:rsidR="00A35CF9" w:rsidRDefault="00A35CF9" w:rsidP="00A35CF9">
      <w:pPr>
        <w:rPr>
          <w:rFonts w:ascii="Cambria" w:hAnsi="Cambria" w:cstheme="minorHAnsi"/>
        </w:rPr>
      </w:pPr>
      <w:r w:rsidRPr="00A35CF9">
        <w:rPr>
          <w:rFonts w:ascii="Cambria" w:hAnsi="Cambria" w:cstheme="minorHAnsi"/>
          <w:b/>
          <w:bCs/>
        </w:rPr>
        <w:t>Procedures and protocols</w:t>
      </w:r>
      <w:r w:rsidRPr="00A35CF9">
        <w:rPr>
          <w:rFonts w:ascii="Cambria" w:hAnsi="Cambria" w:cstheme="minorHAnsi"/>
        </w:rPr>
        <w:t xml:space="preserve">: </w:t>
      </w:r>
    </w:p>
    <w:p w14:paraId="7414F4D4" w14:textId="77777777" w:rsidR="003466CD" w:rsidRPr="00A35CF9" w:rsidRDefault="003466CD" w:rsidP="00A35CF9">
      <w:pPr>
        <w:rPr>
          <w:rFonts w:ascii="Cambria" w:hAnsi="Cambria" w:cstheme="minorHAnsi"/>
        </w:rPr>
      </w:pPr>
    </w:p>
    <w:p w14:paraId="6301677E" w14:textId="77777777" w:rsidR="00A35CF9" w:rsidRPr="00A35CF9" w:rsidRDefault="00A35CF9" w:rsidP="00A35CF9">
      <w:pPr>
        <w:rPr>
          <w:rFonts w:ascii="Cambria" w:hAnsi="Cambria" w:cstheme="minorHAnsi"/>
        </w:rPr>
      </w:pPr>
      <w:r w:rsidRPr="00A35CF9">
        <w:rPr>
          <w:rFonts w:ascii="Cambria" w:hAnsi="Cambria" w:cstheme="minorHAnsi"/>
        </w:rPr>
        <w:t>• Only permitt</w:t>
      </w:r>
      <w:r w:rsidR="000B0202">
        <w:rPr>
          <w:rFonts w:ascii="Cambria" w:hAnsi="Cambria" w:cstheme="minorHAnsi"/>
        </w:rPr>
        <w:t>ed</w:t>
      </w:r>
      <w:r w:rsidRPr="00A35CF9">
        <w:rPr>
          <w:rFonts w:ascii="Cambria" w:hAnsi="Cambria" w:cstheme="minorHAnsi"/>
        </w:rPr>
        <w:t xml:space="preserve"> authorised personnel have access to personal data records; </w:t>
      </w:r>
    </w:p>
    <w:p w14:paraId="47EC3DFD" w14:textId="77777777" w:rsidR="00A35CF9" w:rsidRPr="00A35CF9" w:rsidRDefault="00A35CF9" w:rsidP="00A35CF9">
      <w:pPr>
        <w:rPr>
          <w:rFonts w:ascii="Cambria" w:hAnsi="Cambria" w:cstheme="minorHAnsi"/>
        </w:rPr>
      </w:pPr>
      <w:r w:rsidRPr="00A35CF9">
        <w:rPr>
          <w:rFonts w:ascii="Cambria" w:hAnsi="Cambria" w:cstheme="minorHAnsi"/>
        </w:rPr>
        <w:t xml:space="preserve">•  Ensuring that all staff and volunteers are made aware of their responsibilities for conﬁdentiality and data protection and for general security matters, and ensuring that staff’s knowledge is updated as required; </w:t>
      </w:r>
    </w:p>
    <w:p w14:paraId="4D12FE5B" w14:textId="77777777" w:rsidR="00A35CF9" w:rsidRPr="00A35CF9" w:rsidRDefault="00A35CF9" w:rsidP="00A35CF9">
      <w:pPr>
        <w:rPr>
          <w:rFonts w:ascii="Cambria" w:hAnsi="Cambria" w:cstheme="minorHAnsi"/>
        </w:rPr>
      </w:pPr>
      <w:r w:rsidRPr="00A35CF9">
        <w:rPr>
          <w:rFonts w:ascii="Cambria" w:hAnsi="Cambria" w:cstheme="minorHAnsi"/>
        </w:rPr>
        <w:t xml:space="preserve">• Destroying data securely in accordance with best practice at the time of destruction. </w:t>
      </w:r>
    </w:p>
    <w:p w14:paraId="6CB4D507" w14:textId="77777777" w:rsidR="003466CD" w:rsidRDefault="003466CD" w:rsidP="00A35CF9">
      <w:pPr>
        <w:rPr>
          <w:rFonts w:ascii="Cambria" w:hAnsi="Cambria" w:cstheme="minorHAnsi"/>
          <w:b/>
          <w:bCs/>
        </w:rPr>
      </w:pPr>
    </w:p>
    <w:p w14:paraId="705D63ED" w14:textId="77777777" w:rsidR="00A35CF9" w:rsidRDefault="00A35CF9" w:rsidP="00A35CF9">
      <w:pPr>
        <w:rPr>
          <w:rFonts w:ascii="Cambria" w:hAnsi="Cambria" w:cstheme="minorHAnsi"/>
        </w:rPr>
      </w:pPr>
      <w:r w:rsidRPr="00A35CF9">
        <w:rPr>
          <w:rFonts w:ascii="Cambria" w:hAnsi="Cambria" w:cstheme="minorHAnsi"/>
          <w:b/>
          <w:bCs/>
        </w:rPr>
        <w:t>Subject Access and Subject Information Requests</w:t>
      </w:r>
      <w:r w:rsidRPr="00A35CF9">
        <w:rPr>
          <w:rFonts w:ascii="Cambria" w:hAnsi="Cambria" w:cstheme="minorHAnsi"/>
        </w:rPr>
        <w:t xml:space="preserve"> </w:t>
      </w:r>
    </w:p>
    <w:p w14:paraId="49CF7B00" w14:textId="77777777" w:rsidR="003466CD" w:rsidRPr="00A35CF9" w:rsidRDefault="003466CD" w:rsidP="00A35CF9">
      <w:pPr>
        <w:rPr>
          <w:rFonts w:ascii="Cambria" w:hAnsi="Cambria" w:cstheme="minorHAnsi"/>
        </w:rPr>
      </w:pPr>
    </w:p>
    <w:p w14:paraId="37AE8B3D" w14:textId="77777777" w:rsidR="00A35CF9" w:rsidRPr="00A35CF9" w:rsidRDefault="00A35CF9" w:rsidP="00A35CF9">
      <w:pPr>
        <w:rPr>
          <w:rFonts w:ascii="Cambria" w:hAnsi="Cambria" w:cstheme="minorHAnsi"/>
        </w:rPr>
      </w:pPr>
      <w:r w:rsidRPr="00A35CF9">
        <w:rPr>
          <w:rFonts w:ascii="Cambria" w:hAnsi="Cambria" w:cstheme="minorHAnsi"/>
        </w:rPr>
        <w:t xml:space="preserve">Any person whose details are held or processed by </w:t>
      </w:r>
      <w:r w:rsidR="00AD5BFA">
        <w:rPr>
          <w:rFonts w:ascii="Cambria" w:hAnsi="Cambria" w:cstheme="minorHAnsi"/>
        </w:rPr>
        <w:t>The Melton</w:t>
      </w:r>
      <w:r w:rsidR="00AD5BFA" w:rsidRPr="00A35CF9">
        <w:rPr>
          <w:rFonts w:ascii="Cambria" w:hAnsi="Cambria" w:cstheme="minorHAnsi"/>
        </w:rPr>
        <w:t xml:space="preserve"> L</w:t>
      </w:r>
      <w:r w:rsidR="00AD5BFA">
        <w:rPr>
          <w:rFonts w:ascii="Cambria" w:hAnsi="Cambria" w:cstheme="minorHAnsi"/>
        </w:rPr>
        <w:t>earning</w:t>
      </w:r>
      <w:r w:rsidR="00AD5BFA" w:rsidRPr="00A35CF9">
        <w:rPr>
          <w:rFonts w:ascii="Cambria" w:hAnsi="Cambria" w:cstheme="minorHAnsi"/>
        </w:rPr>
        <w:t xml:space="preserve"> </w:t>
      </w:r>
      <w:r w:rsidR="00AD5BFA">
        <w:rPr>
          <w:rFonts w:ascii="Cambria" w:hAnsi="Cambria" w:cstheme="minorHAnsi"/>
        </w:rPr>
        <w:t xml:space="preserve">Hub </w:t>
      </w:r>
      <w:r w:rsidRPr="00A35CF9">
        <w:rPr>
          <w:rFonts w:ascii="Cambria" w:hAnsi="Cambria" w:cstheme="minorHAnsi"/>
        </w:rPr>
        <w:t xml:space="preserve">(data subjects) have a general right to receive a copy of their own information. This may include students, staff, volunteers. A subject access/information request should be submitted in written format, to ensure that </w:t>
      </w:r>
      <w:r w:rsidR="00AD5BFA">
        <w:rPr>
          <w:rFonts w:ascii="Cambria" w:hAnsi="Cambria" w:cstheme="minorHAnsi"/>
        </w:rPr>
        <w:t>The Melton</w:t>
      </w:r>
      <w:r w:rsidR="00AD5BFA" w:rsidRPr="00A35CF9">
        <w:rPr>
          <w:rFonts w:ascii="Cambria" w:hAnsi="Cambria" w:cstheme="minorHAnsi"/>
        </w:rPr>
        <w:t xml:space="preserve"> L</w:t>
      </w:r>
      <w:r w:rsidR="00AD5BFA">
        <w:rPr>
          <w:rFonts w:ascii="Cambria" w:hAnsi="Cambria" w:cstheme="minorHAnsi"/>
        </w:rPr>
        <w:t>earning</w:t>
      </w:r>
      <w:r w:rsidR="00AD5BFA" w:rsidRPr="00A35CF9">
        <w:rPr>
          <w:rFonts w:ascii="Cambria" w:hAnsi="Cambria" w:cstheme="minorHAnsi"/>
        </w:rPr>
        <w:t xml:space="preserve"> </w:t>
      </w:r>
      <w:r w:rsidR="00AD5BFA">
        <w:rPr>
          <w:rFonts w:ascii="Cambria" w:hAnsi="Cambria" w:cstheme="minorHAnsi"/>
        </w:rPr>
        <w:t xml:space="preserve">Hub </w:t>
      </w:r>
      <w:r w:rsidRPr="00A35CF9">
        <w:rPr>
          <w:rFonts w:ascii="Cambria" w:hAnsi="Cambria" w:cstheme="minorHAnsi"/>
        </w:rPr>
        <w:t xml:space="preserve">has the required information to be able to conduct a data search and fulﬁl the request. </w:t>
      </w:r>
      <w:r w:rsidR="00AD5BFA">
        <w:rPr>
          <w:rFonts w:ascii="Cambria" w:hAnsi="Cambria" w:cstheme="minorHAnsi"/>
        </w:rPr>
        <w:t>The Melton</w:t>
      </w:r>
      <w:r w:rsidR="00AD5BFA" w:rsidRPr="00A35CF9">
        <w:rPr>
          <w:rFonts w:ascii="Cambria" w:hAnsi="Cambria" w:cstheme="minorHAnsi"/>
        </w:rPr>
        <w:t xml:space="preserve"> L</w:t>
      </w:r>
      <w:r w:rsidR="00AD5BFA">
        <w:rPr>
          <w:rFonts w:ascii="Cambria" w:hAnsi="Cambria" w:cstheme="minorHAnsi"/>
        </w:rPr>
        <w:t>earning</w:t>
      </w:r>
      <w:r w:rsidR="00AD5BFA" w:rsidRPr="00A35CF9">
        <w:rPr>
          <w:rFonts w:ascii="Cambria" w:hAnsi="Cambria" w:cstheme="minorHAnsi"/>
        </w:rPr>
        <w:t xml:space="preserve"> </w:t>
      </w:r>
      <w:r w:rsidR="00AD5BFA">
        <w:rPr>
          <w:rFonts w:ascii="Cambria" w:hAnsi="Cambria" w:cstheme="minorHAnsi"/>
        </w:rPr>
        <w:t xml:space="preserve">Hub </w:t>
      </w:r>
      <w:r w:rsidRPr="00A35CF9">
        <w:rPr>
          <w:rFonts w:ascii="Cambria" w:hAnsi="Cambria" w:cstheme="minorHAnsi"/>
        </w:rPr>
        <w:t xml:space="preserve">will respond in writing to requests for access to student records within 15 school days and for all other types of record within the 40 [calendar] days allowed by the Data Protection Act 1998. The Data Protection Act 1998 allows exemptions as to the provision of some information; </w:t>
      </w:r>
      <w:proofErr w:type="gramStart"/>
      <w:r w:rsidRPr="00A35CF9">
        <w:rPr>
          <w:rFonts w:ascii="Cambria" w:hAnsi="Cambria" w:cstheme="minorHAnsi"/>
        </w:rPr>
        <w:t>therefore</w:t>
      </w:r>
      <w:proofErr w:type="gramEnd"/>
      <w:r w:rsidRPr="00A35CF9">
        <w:rPr>
          <w:rFonts w:ascii="Cambria" w:hAnsi="Cambria" w:cstheme="minorHAnsi"/>
        </w:rPr>
        <w:t xml:space="preserve"> all information will be reviewed prior to disclosure. </w:t>
      </w:r>
    </w:p>
    <w:p w14:paraId="522E3BF2" w14:textId="77777777" w:rsidR="007A2A0F" w:rsidRDefault="007A2A0F" w:rsidP="00A35CF9">
      <w:pPr>
        <w:rPr>
          <w:rFonts w:ascii="Cambria" w:hAnsi="Cambria" w:cstheme="minorHAnsi"/>
        </w:rPr>
      </w:pPr>
    </w:p>
    <w:p w14:paraId="3E206DA4" w14:textId="1D334016" w:rsidR="00A35CF9" w:rsidRPr="00A35CF9" w:rsidRDefault="00AD5BFA" w:rsidP="00A35CF9">
      <w:pPr>
        <w:rPr>
          <w:rFonts w:ascii="Cambria" w:hAnsi="Cambria" w:cstheme="minorHAnsi"/>
        </w:rPr>
      </w:pP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Hub’s </w:t>
      </w:r>
      <w:r w:rsidR="00A35CF9" w:rsidRPr="00A35CF9">
        <w:rPr>
          <w:rFonts w:ascii="Cambria" w:hAnsi="Cambria" w:cstheme="minorHAnsi"/>
        </w:rPr>
        <w:t xml:space="preserve">policy for dealing with requests for subject access in respect of a student is: </w:t>
      </w:r>
    </w:p>
    <w:p w14:paraId="7D1AF52E" w14:textId="77777777" w:rsidR="00A35CF9" w:rsidRPr="00A35CF9" w:rsidRDefault="00A35CF9" w:rsidP="00A35CF9">
      <w:pPr>
        <w:rPr>
          <w:rFonts w:ascii="Cambria" w:hAnsi="Cambria" w:cstheme="minorHAnsi"/>
        </w:rPr>
      </w:pPr>
      <w:r w:rsidRPr="00A35CF9">
        <w:rPr>
          <w:rFonts w:ascii="Cambria" w:hAnsi="Cambria" w:cstheme="minorHAnsi"/>
        </w:rPr>
        <w:t>• Requests from students who demonstrate an understanding of the nature of their request (see note below) will be processed as any subject access request as outlined below.</w:t>
      </w:r>
    </w:p>
    <w:p w14:paraId="0E3CE64B" w14:textId="77777777" w:rsidR="00A35CF9" w:rsidRPr="00A35CF9" w:rsidRDefault="00A35CF9" w:rsidP="00A35CF9">
      <w:pPr>
        <w:rPr>
          <w:rFonts w:ascii="Cambria" w:hAnsi="Cambria" w:cstheme="minorHAnsi"/>
        </w:rPr>
      </w:pPr>
      <w:r w:rsidRPr="00A35CF9">
        <w:rPr>
          <w:rFonts w:ascii="Cambria" w:hAnsi="Cambria" w:cstheme="minorHAnsi"/>
        </w:rPr>
        <w:t xml:space="preserve"> • Requests from students who do not understand the nature of the request will be referred to the child's parents. </w:t>
      </w:r>
    </w:p>
    <w:p w14:paraId="515B7308" w14:textId="77777777" w:rsidR="00A35CF9" w:rsidRPr="00A35CF9" w:rsidRDefault="00A35CF9" w:rsidP="00A35CF9">
      <w:pPr>
        <w:rPr>
          <w:rFonts w:ascii="Cambria" w:hAnsi="Cambria" w:cstheme="minorHAnsi"/>
        </w:rPr>
      </w:pPr>
      <w:r w:rsidRPr="00A35CF9">
        <w:rPr>
          <w:rFonts w:ascii="Cambria" w:hAnsi="Cambria" w:cstheme="minorHAnsi"/>
        </w:rPr>
        <w:t xml:space="preserve">• Requests from parents in respect of their own child will, where the child is judged to not understand the nature of the subject access requests (see note below), be processed as requests made on behalf of the data subject (child). </w:t>
      </w:r>
    </w:p>
    <w:p w14:paraId="3C58E50E" w14:textId="20ED63F8" w:rsidR="00A35CF9" w:rsidRPr="00A35CF9" w:rsidRDefault="00A35CF9" w:rsidP="00A35CF9">
      <w:pPr>
        <w:rPr>
          <w:rFonts w:ascii="Cambria" w:hAnsi="Cambria" w:cstheme="minorHAnsi"/>
        </w:rPr>
      </w:pPr>
      <w:r w:rsidRPr="00A35CF9">
        <w:rPr>
          <w:rFonts w:ascii="Cambria" w:hAnsi="Cambria" w:cstheme="minorHAnsi"/>
        </w:rPr>
        <w:t xml:space="preserve">• Requests from parents of children who are of an age whereby they can understand the nature of issues relating to their data will only be approved whereby the data subject </w:t>
      </w:r>
      <w:r w:rsidRPr="00A35CF9">
        <w:rPr>
          <w:rFonts w:ascii="Cambria" w:hAnsi="Cambria" w:cstheme="minorHAnsi"/>
        </w:rPr>
        <w:lastRenderedPageBreak/>
        <w:t>(child) has also given their consent. Responses to such requests will involve the child. NB. The normal assumption will be that at the age of 13 a child is able to understand the issues concerning access to their data. The data controller will make the judgement about whether a child has the necessary level of understanding and will seek guidance from the student</w:t>
      </w:r>
      <w:r w:rsidR="007A2A0F">
        <w:rPr>
          <w:rFonts w:ascii="Cambria" w:hAnsi="Cambria" w:cstheme="minorHAnsi"/>
        </w:rPr>
        <w:t>’</w:t>
      </w:r>
      <w:r w:rsidRPr="00A35CF9">
        <w:rPr>
          <w:rFonts w:ascii="Cambria" w:hAnsi="Cambria" w:cstheme="minorHAnsi"/>
        </w:rPr>
        <w:t xml:space="preserve">s school, referrer and/or Council in the event of a dispute. </w:t>
      </w:r>
    </w:p>
    <w:p w14:paraId="39581A2F" w14:textId="77777777" w:rsidR="00A35CF9" w:rsidRPr="00A35CF9" w:rsidRDefault="00A35CF9" w:rsidP="00A35CF9">
      <w:pPr>
        <w:rPr>
          <w:rFonts w:ascii="Cambria" w:hAnsi="Cambria" w:cstheme="minorHAnsi"/>
        </w:rPr>
      </w:pPr>
    </w:p>
    <w:p w14:paraId="03F15D96" w14:textId="0F58AC7B" w:rsidR="00A35CF9" w:rsidRPr="00A35CF9" w:rsidRDefault="00A35CF9" w:rsidP="00A35CF9">
      <w:pPr>
        <w:rPr>
          <w:rFonts w:ascii="Cambria" w:hAnsi="Cambria" w:cstheme="minorHAnsi"/>
        </w:rPr>
      </w:pPr>
      <w:r w:rsidRPr="00A35CF9">
        <w:rPr>
          <w:rFonts w:ascii="Cambria" w:hAnsi="Cambria" w:cstheme="minorHAnsi"/>
        </w:rPr>
        <w:t>The identity of the requestor must be established before the disclosure of any information, and checks should also be carried out regarding proof of relationship to the child. Evidence of identity can be established by the production of a passport, driving license, birth/marriage certiﬁcate, P45 or other</w:t>
      </w:r>
      <w:r w:rsidR="007A2A0F">
        <w:rPr>
          <w:rFonts w:ascii="Cambria" w:hAnsi="Cambria" w:cstheme="minorHAnsi"/>
        </w:rPr>
        <w:t>,</w:t>
      </w:r>
      <w:r w:rsidRPr="00A35CF9">
        <w:rPr>
          <w:rFonts w:ascii="Cambria" w:hAnsi="Cambria" w:cstheme="minorHAnsi"/>
        </w:rPr>
        <w:t xml:space="preserve"> suitable</w:t>
      </w:r>
      <w:r w:rsidR="007A2A0F">
        <w:rPr>
          <w:rFonts w:ascii="Cambria" w:hAnsi="Cambria" w:cstheme="minorHAnsi"/>
        </w:rPr>
        <w:t>,</w:t>
      </w:r>
      <w:r w:rsidRPr="00A35CF9">
        <w:rPr>
          <w:rFonts w:ascii="Cambria" w:hAnsi="Cambria" w:cstheme="minorHAnsi"/>
        </w:rPr>
        <w:t xml:space="preserve"> document. Where information is not available from </w:t>
      </w:r>
      <w:r w:rsidR="00AD5BFA">
        <w:rPr>
          <w:rFonts w:ascii="Cambria" w:hAnsi="Cambria" w:cstheme="minorHAnsi"/>
        </w:rPr>
        <w:t>The Melton</w:t>
      </w:r>
      <w:r w:rsidR="00AD5BFA" w:rsidRPr="00A35CF9">
        <w:rPr>
          <w:rFonts w:ascii="Cambria" w:hAnsi="Cambria" w:cstheme="minorHAnsi"/>
        </w:rPr>
        <w:t xml:space="preserve"> L</w:t>
      </w:r>
      <w:r w:rsidR="00AD5BFA">
        <w:rPr>
          <w:rFonts w:ascii="Cambria" w:hAnsi="Cambria" w:cstheme="minorHAnsi"/>
        </w:rPr>
        <w:t>earning</w:t>
      </w:r>
      <w:r w:rsidR="00AD5BFA" w:rsidRPr="00A35CF9">
        <w:rPr>
          <w:rFonts w:ascii="Cambria" w:hAnsi="Cambria" w:cstheme="minorHAnsi"/>
        </w:rPr>
        <w:t xml:space="preserve"> </w:t>
      </w:r>
      <w:r w:rsidR="00AD5BFA">
        <w:rPr>
          <w:rFonts w:ascii="Cambria" w:hAnsi="Cambria" w:cstheme="minorHAnsi"/>
        </w:rPr>
        <w:t xml:space="preserve">Hub </w:t>
      </w:r>
      <w:r w:rsidRPr="00A35CF9">
        <w:rPr>
          <w:rFonts w:ascii="Cambria" w:hAnsi="Cambria" w:cstheme="minorHAnsi"/>
        </w:rPr>
        <w:t>but is processed by a student’s school, the Local Authority, a Health Care professional or another professional or organisation (such as admissions and transfers) the requests will be directed to the appropriate ofﬁcer.</w:t>
      </w:r>
    </w:p>
    <w:p w14:paraId="5CBB7462" w14:textId="77777777" w:rsidR="007A2A0F" w:rsidRDefault="007A2A0F" w:rsidP="00A35CF9">
      <w:pPr>
        <w:rPr>
          <w:rFonts w:ascii="Cambria" w:hAnsi="Cambria" w:cstheme="minorHAnsi"/>
        </w:rPr>
      </w:pPr>
    </w:p>
    <w:p w14:paraId="5D9FF52B" w14:textId="7248AC7B" w:rsidR="00A35CF9" w:rsidRPr="00A35CF9" w:rsidRDefault="00A35CF9" w:rsidP="00A35CF9">
      <w:pPr>
        <w:rPr>
          <w:rFonts w:ascii="Cambria" w:hAnsi="Cambria" w:cstheme="minorHAnsi"/>
        </w:rPr>
      </w:pPr>
      <w:r w:rsidRPr="00A35CF9">
        <w:rPr>
          <w:rFonts w:ascii="Cambria" w:hAnsi="Cambria" w:cstheme="minorHAnsi"/>
        </w:rPr>
        <w:t>Third party information is that which has been provided by another, such as the Police, Local Authority, Health Care professional or another school. Before disclosing third party information consent should normally be obtained. This will still be provided within the 40</w:t>
      </w:r>
      <w:r w:rsidR="007A2A0F">
        <w:rPr>
          <w:rFonts w:ascii="Cambria" w:hAnsi="Cambria" w:cstheme="minorHAnsi"/>
        </w:rPr>
        <w:t>-</w:t>
      </w:r>
      <w:r w:rsidRPr="00A35CF9">
        <w:rPr>
          <w:rFonts w:ascii="Cambria" w:hAnsi="Cambria" w:cstheme="minorHAnsi"/>
        </w:rPr>
        <w:t>day statutory timescale. In some cases, especially with requests not submitted on the appropriate forms, further information may need to be required from the requester which will delay the start of the 40</w:t>
      </w:r>
      <w:r w:rsidR="007A2A0F">
        <w:rPr>
          <w:rFonts w:ascii="Cambria" w:hAnsi="Cambria" w:cstheme="minorHAnsi"/>
        </w:rPr>
        <w:t>-</w:t>
      </w:r>
      <w:r w:rsidRPr="00A35CF9">
        <w:rPr>
          <w:rFonts w:ascii="Cambria" w:hAnsi="Cambria" w:cstheme="minorHAnsi"/>
        </w:rPr>
        <w:t xml:space="preserve">day maximum period for response. Repeat requests will be fulﬁlled unless deemed unreasonable, such as a second request received so soon after the ﬁrst that it would be impossible for the details to have changed. </w:t>
      </w:r>
    </w:p>
    <w:p w14:paraId="5C8D5CDE" w14:textId="77777777" w:rsidR="003466CD" w:rsidRDefault="003466CD" w:rsidP="00A35CF9">
      <w:pPr>
        <w:rPr>
          <w:rFonts w:ascii="Cambria" w:hAnsi="Cambria" w:cstheme="minorHAnsi"/>
          <w:b/>
          <w:bCs/>
        </w:rPr>
      </w:pPr>
    </w:p>
    <w:p w14:paraId="3630A038" w14:textId="77777777" w:rsidR="00A35CF9" w:rsidRDefault="00A35CF9" w:rsidP="00A35CF9">
      <w:pPr>
        <w:rPr>
          <w:rFonts w:ascii="Cambria" w:hAnsi="Cambria" w:cstheme="minorHAnsi"/>
        </w:rPr>
      </w:pPr>
      <w:r w:rsidRPr="00A35CF9">
        <w:rPr>
          <w:rFonts w:ascii="Cambria" w:hAnsi="Cambria" w:cstheme="minorHAnsi"/>
          <w:b/>
          <w:bCs/>
        </w:rPr>
        <w:t>Sharing Personal Information</w:t>
      </w:r>
      <w:r w:rsidRPr="00A35CF9">
        <w:rPr>
          <w:rFonts w:ascii="Cambria" w:hAnsi="Cambria" w:cstheme="minorHAnsi"/>
        </w:rPr>
        <w:t xml:space="preserve"> </w:t>
      </w:r>
    </w:p>
    <w:p w14:paraId="027F4995" w14:textId="77777777" w:rsidR="003466CD" w:rsidRPr="00A35CF9" w:rsidRDefault="003466CD" w:rsidP="00A35CF9">
      <w:pPr>
        <w:rPr>
          <w:rFonts w:ascii="Cambria" w:hAnsi="Cambria" w:cstheme="minorHAnsi"/>
        </w:rPr>
      </w:pPr>
    </w:p>
    <w:p w14:paraId="6836864F" w14:textId="77777777" w:rsidR="00A35CF9" w:rsidRPr="00A35CF9" w:rsidRDefault="00A35CF9" w:rsidP="00A35CF9">
      <w:pPr>
        <w:rPr>
          <w:rFonts w:ascii="Cambria" w:hAnsi="Cambria" w:cstheme="minorHAnsi"/>
          <w:b/>
          <w:bCs/>
        </w:rPr>
      </w:pPr>
      <w:r w:rsidRPr="00A35CF9">
        <w:rPr>
          <w:rFonts w:ascii="Cambria" w:hAnsi="Cambria" w:cstheme="minorHAnsi"/>
        </w:rPr>
        <w:t xml:space="preserve">There are occasions </w:t>
      </w:r>
      <w:proofErr w:type="gramStart"/>
      <w:r w:rsidRPr="00A35CF9">
        <w:rPr>
          <w:rFonts w:ascii="Cambria" w:hAnsi="Cambria" w:cstheme="minorHAnsi"/>
        </w:rPr>
        <w:t>where</w:t>
      </w:r>
      <w:proofErr w:type="gramEnd"/>
      <w:r w:rsidRPr="00A35CF9">
        <w:rPr>
          <w:rFonts w:ascii="Cambria" w:hAnsi="Cambria" w:cstheme="minorHAnsi"/>
        </w:rPr>
        <w:t xml:space="preserve"> sharing personal data with local authorities, other schools, social services etc. cannot be avoided. It may be that without sharing the data, actions cannot be completed. For example, it may be necessary to pass on details about a child showing signs of harm to social services. In such cases, </w:t>
      </w:r>
      <w:r w:rsidR="00AD5BFA">
        <w:rPr>
          <w:rFonts w:ascii="Cambria" w:hAnsi="Cambria" w:cstheme="minorHAnsi"/>
        </w:rPr>
        <w:t>The Melton</w:t>
      </w:r>
      <w:r w:rsidR="00AD5BFA" w:rsidRPr="00A35CF9">
        <w:rPr>
          <w:rFonts w:ascii="Cambria" w:hAnsi="Cambria" w:cstheme="minorHAnsi"/>
        </w:rPr>
        <w:t xml:space="preserve"> L</w:t>
      </w:r>
      <w:r w:rsidR="00AD5BFA">
        <w:rPr>
          <w:rFonts w:ascii="Cambria" w:hAnsi="Cambria" w:cstheme="minorHAnsi"/>
        </w:rPr>
        <w:t>earning</w:t>
      </w:r>
      <w:r w:rsidR="00AD5BFA" w:rsidRPr="00A35CF9">
        <w:rPr>
          <w:rFonts w:ascii="Cambria" w:hAnsi="Cambria" w:cstheme="minorHAnsi"/>
        </w:rPr>
        <w:t xml:space="preserve"> </w:t>
      </w:r>
      <w:r w:rsidR="00AD5BFA">
        <w:rPr>
          <w:rFonts w:ascii="Cambria" w:hAnsi="Cambria" w:cstheme="minorHAnsi"/>
        </w:rPr>
        <w:t xml:space="preserve">Hub </w:t>
      </w:r>
      <w:r w:rsidRPr="00A35CF9">
        <w:rPr>
          <w:rFonts w:ascii="Cambria" w:hAnsi="Cambria" w:cstheme="minorHAnsi"/>
        </w:rPr>
        <w:t xml:space="preserve">will ensure that only necessary information is passed onto the appropriate parties. </w:t>
      </w:r>
      <w:r w:rsidRPr="00A35CF9">
        <w:rPr>
          <w:rFonts w:ascii="Cambria" w:hAnsi="Cambria" w:cstheme="minorHAnsi"/>
          <w:b/>
          <w:bCs/>
        </w:rPr>
        <w:t xml:space="preserve">In all cases the DSL </w:t>
      </w:r>
      <w:proofErr w:type="gramStart"/>
      <w:r w:rsidRPr="00A35CF9">
        <w:rPr>
          <w:rFonts w:ascii="Cambria" w:hAnsi="Cambria" w:cstheme="minorHAnsi"/>
          <w:b/>
          <w:bCs/>
        </w:rPr>
        <w:t xml:space="preserve">( </w:t>
      </w:r>
      <w:r w:rsidR="00AD5BFA">
        <w:rPr>
          <w:rFonts w:ascii="Cambria" w:hAnsi="Cambria" w:cstheme="minorHAnsi"/>
          <w:b/>
          <w:bCs/>
        </w:rPr>
        <w:t>Sarah</w:t>
      </w:r>
      <w:proofErr w:type="gramEnd"/>
      <w:r w:rsidR="00AD5BFA">
        <w:rPr>
          <w:rFonts w:ascii="Cambria" w:hAnsi="Cambria" w:cstheme="minorHAnsi"/>
          <w:b/>
          <w:bCs/>
        </w:rPr>
        <w:t xml:space="preserve"> </w:t>
      </w:r>
      <w:proofErr w:type="gramStart"/>
      <w:r w:rsidR="00AD5BFA">
        <w:rPr>
          <w:rFonts w:ascii="Cambria" w:hAnsi="Cambria" w:cstheme="minorHAnsi"/>
          <w:b/>
          <w:bCs/>
        </w:rPr>
        <w:t xml:space="preserve">Cox </w:t>
      </w:r>
      <w:r w:rsidRPr="00A35CF9">
        <w:rPr>
          <w:rFonts w:ascii="Cambria" w:hAnsi="Cambria" w:cstheme="minorHAnsi"/>
          <w:b/>
          <w:bCs/>
        </w:rPr>
        <w:t>)</w:t>
      </w:r>
      <w:proofErr w:type="gramEnd"/>
      <w:r w:rsidRPr="00A35CF9">
        <w:rPr>
          <w:rFonts w:ascii="Cambria" w:hAnsi="Cambria" w:cstheme="minorHAnsi"/>
          <w:b/>
          <w:bCs/>
        </w:rPr>
        <w:t xml:space="preserve"> will be responsible for passing on any personal data. In </w:t>
      </w:r>
      <w:r w:rsidR="00AD5BFA">
        <w:rPr>
          <w:rFonts w:ascii="Cambria" w:hAnsi="Cambria" w:cstheme="minorHAnsi"/>
          <w:b/>
          <w:bCs/>
        </w:rPr>
        <w:t>Sarah Cox’s</w:t>
      </w:r>
      <w:r w:rsidRPr="00A35CF9">
        <w:rPr>
          <w:rFonts w:ascii="Cambria" w:hAnsi="Cambria" w:cstheme="minorHAnsi"/>
          <w:b/>
          <w:bCs/>
        </w:rPr>
        <w:t xml:space="preserve"> absence this will be Deputy DSL – </w:t>
      </w:r>
      <w:r w:rsidR="00AD5BFA">
        <w:rPr>
          <w:rFonts w:ascii="Cambria" w:hAnsi="Cambria" w:cstheme="minorHAnsi"/>
          <w:b/>
          <w:bCs/>
        </w:rPr>
        <w:t>Lucie Larke</w:t>
      </w:r>
      <w:r w:rsidRPr="00A35CF9">
        <w:rPr>
          <w:rFonts w:ascii="Cambria" w:hAnsi="Cambria" w:cstheme="minorHAnsi"/>
          <w:b/>
          <w:bCs/>
        </w:rPr>
        <w:t xml:space="preserve">. </w:t>
      </w:r>
    </w:p>
    <w:p w14:paraId="0ECB72D9" w14:textId="77777777" w:rsidR="00A35CF9" w:rsidRPr="00A35CF9" w:rsidRDefault="00A35CF9" w:rsidP="00A35CF9">
      <w:pPr>
        <w:rPr>
          <w:rFonts w:ascii="Cambria" w:hAnsi="Cambria" w:cstheme="minorHAnsi"/>
        </w:rPr>
      </w:pPr>
      <w:r w:rsidRPr="00A35CF9">
        <w:rPr>
          <w:rFonts w:ascii="Cambria" w:hAnsi="Cambria" w:cstheme="minorHAnsi"/>
          <w:b/>
          <w:bCs/>
        </w:rPr>
        <w:t>Disclosures</w:t>
      </w:r>
      <w:r w:rsidRPr="00A35CF9">
        <w:rPr>
          <w:rFonts w:ascii="Cambria" w:hAnsi="Cambria" w:cstheme="minorHAnsi"/>
        </w:rPr>
        <w:t xml:space="preserve"> </w:t>
      </w:r>
    </w:p>
    <w:p w14:paraId="2E01B9C3" w14:textId="77777777" w:rsidR="00A35CF9" w:rsidRPr="00A35CF9" w:rsidRDefault="00CA5697" w:rsidP="00A35CF9">
      <w:pPr>
        <w:rPr>
          <w:rFonts w:ascii="Cambria" w:hAnsi="Cambria" w:cstheme="minorHAnsi"/>
        </w:rPr>
      </w:pPr>
      <w:r>
        <w:rPr>
          <w:rFonts w:ascii="Cambria" w:hAnsi="Cambria" w:cstheme="minorHAnsi"/>
        </w:rPr>
        <w:t>The Melton Learning Hub</w:t>
      </w:r>
      <w:r w:rsidR="00A35CF9" w:rsidRPr="00A35CF9">
        <w:rPr>
          <w:rFonts w:ascii="Cambria" w:hAnsi="Cambria" w:cstheme="minorHAnsi"/>
        </w:rPr>
        <w:t xml:space="preserve"> will normally only disclose data to third parties about individuals with their consent. However, disclosure may be made without consent where:</w:t>
      </w:r>
    </w:p>
    <w:p w14:paraId="134039E5" w14:textId="77777777" w:rsidR="00A35CF9" w:rsidRPr="00A35CF9" w:rsidRDefault="00A35CF9" w:rsidP="00A35CF9">
      <w:pPr>
        <w:rPr>
          <w:rFonts w:ascii="Cambria" w:hAnsi="Cambria" w:cstheme="minorHAnsi"/>
        </w:rPr>
      </w:pPr>
      <w:r w:rsidRPr="00A35CF9">
        <w:rPr>
          <w:rFonts w:ascii="Cambria" w:hAnsi="Cambria" w:cstheme="minorHAnsi"/>
        </w:rPr>
        <w:t xml:space="preserve"> • it is to authorised recipients related to </w:t>
      </w:r>
      <w:r w:rsidR="00CA5697">
        <w:rPr>
          <w:rFonts w:ascii="Cambria" w:hAnsi="Cambria" w:cstheme="minorHAnsi"/>
        </w:rPr>
        <w:t>The Melton Learning Hub</w:t>
      </w:r>
      <w:r w:rsidRPr="00A35CF9">
        <w:rPr>
          <w:rFonts w:ascii="Cambria" w:hAnsi="Cambria" w:cstheme="minorHAnsi"/>
        </w:rPr>
        <w:t xml:space="preserve"> carrying out its statutory duties and obligations; </w:t>
      </w:r>
    </w:p>
    <w:p w14:paraId="21F9C7AE" w14:textId="77777777" w:rsidR="00A35CF9" w:rsidRPr="00A35CF9" w:rsidRDefault="00A35CF9" w:rsidP="00A35CF9">
      <w:pPr>
        <w:rPr>
          <w:rFonts w:ascii="Cambria" w:hAnsi="Cambria" w:cstheme="minorHAnsi"/>
        </w:rPr>
      </w:pPr>
      <w:r w:rsidRPr="00A35CF9">
        <w:rPr>
          <w:rFonts w:ascii="Cambria" w:hAnsi="Cambria" w:cstheme="minorHAnsi"/>
        </w:rPr>
        <w:t>• it is to authorised recipients in respect of the students’ health, safety and welfare;</w:t>
      </w:r>
    </w:p>
    <w:p w14:paraId="066E2E9D" w14:textId="77777777" w:rsidR="00A35CF9" w:rsidRPr="00A35CF9" w:rsidRDefault="00A35CF9" w:rsidP="00A35CF9">
      <w:pPr>
        <w:rPr>
          <w:rFonts w:ascii="Cambria" w:hAnsi="Cambria" w:cstheme="minorHAnsi"/>
        </w:rPr>
      </w:pPr>
      <w:r w:rsidRPr="00A35CF9">
        <w:rPr>
          <w:rFonts w:ascii="Cambria" w:hAnsi="Cambria" w:cstheme="minorHAnsi"/>
        </w:rPr>
        <w:t xml:space="preserve"> • (for staff) it is to relevant authorities in respect to payroll, administration, safeguarding matters;</w:t>
      </w:r>
    </w:p>
    <w:p w14:paraId="4BFEECB0" w14:textId="77777777" w:rsidR="00A35CF9" w:rsidRPr="00A35CF9" w:rsidRDefault="00A35CF9" w:rsidP="00A35CF9">
      <w:pPr>
        <w:rPr>
          <w:rFonts w:ascii="Cambria" w:hAnsi="Cambria" w:cstheme="minorHAnsi"/>
        </w:rPr>
      </w:pPr>
      <w:r w:rsidRPr="00A35CF9">
        <w:rPr>
          <w:rFonts w:ascii="Cambria" w:hAnsi="Cambria" w:cstheme="minorHAnsi"/>
        </w:rPr>
        <w:t xml:space="preserve"> • It is unavoidable </w:t>
      </w:r>
      <w:proofErr w:type="spellStart"/>
      <w:r w:rsidRPr="00A35CF9">
        <w:rPr>
          <w:rFonts w:ascii="Cambria" w:hAnsi="Cambria" w:cstheme="minorHAnsi"/>
        </w:rPr>
        <w:t>eg.</w:t>
      </w:r>
      <w:proofErr w:type="spellEnd"/>
      <w:r w:rsidRPr="00A35CF9">
        <w:rPr>
          <w:rFonts w:ascii="Cambria" w:hAnsi="Cambria" w:cstheme="minorHAnsi"/>
        </w:rPr>
        <w:t xml:space="preserve"> during IT maintenance. In this case the relevant party would be expected to be bound to not disclose personal data. </w:t>
      </w:r>
    </w:p>
    <w:p w14:paraId="0DCB09DC" w14:textId="77777777" w:rsidR="001F1405" w:rsidRDefault="001F1405" w:rsidP="00A35CF9">
      <w:pPr>
        <w:rPr>
          <w:rFonts w:ascii="Cambria" w:hAnsi="Cambria" w:cstheme="minorHAnsi"/>
          <w:b/>
          <w:bCs/>
        </w:rPr>
      </w:pPr>
    </w:p>
    <w:p w14:paraId="386B6FD4" w14:textId="77777777" w:rsidR="00E04E18" w:rsidRDefault="00E04E18" w:rsidP="00A35CF9">
      <w:r>
        <w:t>Data Breaches Process</w:t>
      </w:r>
    </w:p>
    <w:p w14:paraId="285F81C0" w14:textId="77777777" w:rsidR="00E04E18" w:rsidRDefault="00A93ADB" w:rsidP="00A35CF9">
      <w:r>
        <w:t xml:space="preserve"> Data security breaches are increasingly common occurrences whether caused through human error or via malicious intent. As the amount of data and information grows and technology </w:t>
      </w:r>
      <w:r>
        <w:lastRenderedPageBreak/>
        <w:t xml:space="preserve">develops, there are new ways by which data can be breached. The </w:t>
      </w:r>
      <w:r w:rsidR="00E04E18">
        <w:t>centre</w:t>
      </w:r>
      <w:r>
        <w:t xml:space="preserve"> needs to have in place a robust and systematic process for responding to any reported data security incident, to ensure it can act legally and responsibly, and protect personal data which it processes.</w:t>
      </w:r>
    </w:p>
    <w:p w14:paraId="162A772D" w14:textId="77777777" w:rsidR="00E04E18" w:rsidRDefault="00E04E18" w:rsidP="00A35CF9"/>
    <w:p w14:paraId="59BF52C4" w14:textId="77777777" w:rsidR="00D8340B" w:rsidRDefault="00A93ADB" w:rsidP="00A35CF9">
      <w:r>
        <w:t xml:space="preserve"> AIM The aim of this procedure is to standardise the </w:t>
      </w:r>
      <w:r w:rsidR="00E04E18">
        <w:t>centres</w:t>
      </w:r>
      <w:r>
        <w:t xml:space="preserve"> response to any data breach and ensure that they are appropriately logged and managed in accordance with the law and best practice, so that: </w:t>
      </w:r>
    </w:p>
    <w:p w14:paraId="26D55E0B" w14:textId="77777777" w:rsidR="00D8340B" w:rsidRDefault="00A93ADB" w:rsidP="00A35CF9">
      <w:r>
        <w:t>• Incidents are reported swiftly and can be properly investigated</w:t>
      </w:r>
    </w:p>
    <w:p w14:paraId="39E7AF0E" w14:textId="77777777" w:rsidR="00D8340B" w:rsidRDefault="00A93ADB" w:rsidP="00A35CF9">
      <w:r>
        <w:t xml:space="preserve"> • Incidents are dealt with in a timely manner and normal operations restored </w:t>
      </w:r>
    </w:p>
    <w:p w14:paraId="3C521F03" w14:textId="77777777" w:rsidR="00D8340B" w:rsidRDefault="00A93ADB" w:rsidP="00A35CF9">
      <w:r>
        <w:t>• Incidents are recorded and documented</w:t>
      </w:r>
    </w:p>
    <w:p w14:paraId="0409CD66" w14:textId="77777777" w:rsidR="00D8340B" w:rsidRDefault="00A93ADB" w:rsidP="00A35CF9">
      <w:r>
        <w:t xml:space="preserve"> • The impact of the incident is understood, and action is taken to prevent further damage; and incidents are reviewed, and lessons learned </w:t>
      </w:r>
    </w:p>
    <w:p w14:paraId="4CD911D1" w14:textId="77777777" w:rsidR="00D8340B" w:rsidRDefault="00A93ADB" w:rsidP="00A35CF9">
      <w:r>
        <w:t xml:space="preserve">• The ICO and data subjects are informed as required in more serious cases DEFINITION Article 4 (12) of the UK General Data Protection Regulation (GDPR) defines a personal data breach as: “a breach of security leading to the accidental or unlawful destruction, loss, alteration, unauthorised disclosure of, or access to personal data transmitted, stored or otherwise processed.” </w:t>
      </w:r>
      <w:r w:rsidR="00D8340B">
        <w:t xml:space="preserve">The Melton Learning </w:t>
      </w:r>
      <w:proofErr w:type="gramStart"/>
      <w:r w:rsidR="00D8340B">
        <w:t xml:space="preserve">Hub </w:t>
      </w:r>
      <w:r>
        <w:t xml:space="preserve"> is</w:t>
      </w:r>
      <w:proofErr w:type="gramEnd"/>
      <w:r>
        <w:t xml:space="preserve"> obliged under the UK GDPR to act in respect of such data incidents and breaches. This procedure sets out how the </w:t>
      </w:r>
      <w:r w:rsidR="00D8340B">
        <w:t>centre</w:t>
      </w:r>
      <w:r>
        <w:t xml:space="preserve"> will manage a report of a suspected data security breach. The aim is to ensure that where data is misdirected, lost, hacked or stolen, inappropriately accessed or damaged, the incident is properly investigated and reported, and any necessary action is taken to rectify the situation. </w:t>
      </w:r>
    </w:p>
    <w:p w14:paraId="510E97CE" w14:textId="77777777" w:rsidR="00D8340B" w:rsidRDefault="00D8340B" w:rsidP="00A35CF9"/>
    <w:p w14:paraId="092E7232" w14:textId="77777777" w:rsidR="00D8340B" w:rsidRDefault="00A93ADB" w:rsidP="00A35CF9">
      <w:r w:rsidRPr="00CF78DA">
        <w:rPr>
          <w:b/>
          <w:bCs/>
        </w:rPr>
        <w:t>There are three types of data breaches</w:t>
      </w:r>
      <w:r>
        <w:t>. These are:</w:t>
      </w:r>
    </w:p>
    <w:p w14:paraId="78E78C61" w14:textId="77777777" w:rsidR="00621810" w:rsidRDefault="00A93ADB" w:rsidP="00A35CF9">
      <w:r>
        <w:t xml:space="preserve"> • </w:t>
      </w:r>
      <w:r w:rsidRPr="00CF78DA">
        <w:rPr>
          <w:b/>
          <w:bCs/>
        </w:rPr>
        <w:t>Confidentiality breach</w:t>
      </w:r>
      <w:r>
        <w:t xml:space="preserve"> – unauthorised or accidental disclosure of, or access to, personal data Controlled version available on EC Intranet 2 Data Breach Reporting Procedure | Version 2 </w:t>
      </w:r>
    </w:p>
    <w:p w14:paraId="163CAF4E" w14:textId="77777777" w:rsidR="00CF78DA" w:rsidRDefault="00A93ADB" w:rsidP="00A35CF9">
      <w:r>
        <w:t xml:space="preserve">• </w:t>
      </w:r>
      <w:r w:rsidRPr="00CF78DA">
        <w:rPr>
          <w:b/>
          <w:bCs/>
        </w:rPr>
        <w:t>Integrity breach</w:t>
      </w:r>
      <w:r>
        <w:t xml:space="preserve"> – an unauthorised or accidental alteration of personal data</w:t>
      </w:r>
    </w:p>
    <w:p w14:paraId="687AD9BD" w14:textId="77777777" w:rsidR="00CF78DA" w:rsidRDefault="00A93ADB" w:rsidP="00A35CF9">
      <w:r>
        <w:t xml:space="preserve"> • </w:t>
      </w:r>
      <w:r w:rsidRPr="00CF78DA">
        <w:rPr>
          <w:b/>
          <w:bCs/>
        </w:rPr>
        <w:t>Availability breach</w:t>
      </w:r>
      <w:r>
        <w:t xml:space="preserve"> – an unauthorised or accidental loss of access to, or destruction of, personal data </w:t>
      </w:r>
    </w:p>
    <w:p w14:paraId="383AB22E" w14:textId="77777777" w:rsidR="00CF78DA" w:rsidRDefault="00CF78DA" w:rsidP="00A35CF9"/>
    <w:p w14:paraId="5BEE70A1" w14:textId="4C0007DE" w:rsidR="00621810" w:rsidRDefault="00A93ADB" w:rsidP="00A35CF9">
      <w:r>
        <w:t>A data security breach can come in many forms, but the most common are as follows:</w:t>
      </w:r>
    </w:p>
    <w:p w14:paraId="3F589E59" w14:textId="77777777" w:rsidR="00621810" w:rsidRDefault="00A93ADB" w:rsidP="00A35CF9">
      <w:r>
        <w:t xml:space="preserve"> • Loss or theft of paper or other hard copy </w:t>
      </w:r>
    </w:p>
    <w:p w14:paraId="5F7B63FA" w14:textId="77777777" w:rsidR="00621810" w:rsidRDefault="00A93ADB" w:rsidP="00A35CF9">
      <w:r>
        <w:t xml:space="preserve">• Data posted, e-mailed or faxed to the incorrect recipient </w:t>
      </w:r>
    </w:p>
    <w:p w14:paraId="6438EE0D" w14:textId="77777777" w:rsidR="00621810" w:rsidRDefault="00A93ADB" w:rsidP="00A35CF9">
      <w:r>
        <w:t xml:space="preserve">• Loss or theft of equipment on which data is stored </w:t>
      </w:r>
    </w:p>
    <w:p w14:paraId="706F0F3A" w14:textId="77777777" w:rsidR="00621810" w:rsidRDefault="00A93ADB" w:rsidP="00A35CF9">
      <w:r>
        <w:t xml:space="preserve">• Inappropriate sharing or dissemination: staff accessing information to which they are not entitled </w:t>
      </w:r>
    </w:p>
    <w:p w14:paraId="1D9904CE" w14:textId="77777777" w:rsidR="00621810" w:rsidRDefault="00A93ADB" w:rsidP="00A35CF9">
      <w:r>
        <w:t xml:space="preserve">• Hacking, malware, and/or data corruption </w:t>
      </w:r>
    </w:p>
    <w:p w14:paraId="23467603" w14:textId="77777777" w:rsidR="00621810" w:rsidRDefault="00A93ADB" w:rsidP="00A35CF9">
      <w:r>
        <w:t>• Information is obtained by deception or “blagging”</w:t>
      </w:r>
    </w:p>
    <w:p w14:paraId="264E25B5" w14:textId="77777777" w:rsidR="00621810" w:rsidRDefault="00A93ADB" w:rsidP="00A35CF9">
      <w:r>
        <w:t xml:space="preserve"> • Equipment failure, fire or flood </w:t>
      </w:r>
    </w:p>
    <w:p w14:paraId="467C2434" w14:textId="77777777" w:rsidR="00621810" w:rsidRDefault="00A93ADB" w:rsidP="00A35CF9">
      <w:r>
        <w:t xml:space="preserve">• Unescorted visitors accessing data </w:t>
      </w:r>
    </w:p>
    <w:p w14:paraId="6465ACD9" w14:textId="75246C21" w:rsidR="00BB2EF6" w:rsidRDefault="00A93ADB" w:rsidP="00A35CF9">
      <w:r>
        <w:t xml:space="preserve">• Non-secure disposal of data </w:t>
      </w:r>
      <w:proofErr w:type="gramStart"/>
      <w:r>
        <w:t>In</w:t>
      </w:r>
      <w:proofErr w:type="gramEnd"/>
      <w:r>
        <w:t xml:space="preserve"> any situation where staff are uncertain whether an incident constitutes a breach of security, report it </w:t>
      </w:r>
      <w:r w:rsidR="003802AB">
        <w:t xml:space="preserve">to </w:t>
      </w:r>
      <w:hyperlink r:id="rId13" w:history="1">
        <w:r w:rsidR="00BB2EF6" w:rsidRPr="00A47219">
          <w:rPr>
            <w:rStyle w:val="Hyperlink"/>
          </w:rPr>
          <w:t>Sarah.cox@mlh.org.uk</w:t>
        </w:r>
      </w:hyperlink>
    </w:p>
    <w:p w14:paraId="01555041" w14:textId="77777777" w:rsidR="00BB2EF6" w:rsidRDefault="00BB2EF6" w:rsidP="00A35CF9"/>
    <w:p w14:paraId="1B596E87" w14:textId="77777777" w:rsidR="00BB2EF6" w:rsidRPr="00CF78DA" w:rsidRDefault="00A93ADB" w:rsidP="00A35CF9">
      <w:pPr>
        <w:rPr>
          <w:b/>
          <w:bCs/>
        </w:rPr>
      </w:pPr>
      <w:r w:rsidRPr="00CF78DA">
        <w:rPr>
          <w:b/>
          <w:bCs/>
        </w:rPr>
        <w:t>Information users</w:t>
      </w:r>
    </w:p>
    <w:p w14:paraId="518DD31B" w14:textId="77777777" w:rsidR="00377AFD" w:rsidRDefault="00A93ADB" w:rsidP="00A35CF9">
      <w:r>
        <w:t xml:space="preserve"> All information users are responsible for reporting actual, suspected, threatened or potential information security incidents and for assisting with investigations as required, particularly if urgent action must be taken to prevent further damage. </w:t>
      </w:r>
      <w:r w:rsidR="00C928B7">
        <w:t xml:space="preserve">The </w:t>
      </w:r>
      <w:r w:rsidR="00226BDF">
        <w:t>centre managers</w:t>
      </w:r>
      <w:r>
        <w:t xml:space="preserve"> will convene an incident response who will be responsible for overseeing management of the breach. Suitable further delegation may be appropriate in some circumstances. </w:t>
      </w:r>
    </w:p>
    <w:p w14:paraId="1E375928" w14:textId="77777777" w:rsidR="00377AFD" w:rsidRDefault="00377AFD" w:rsidP="00A35CF9"/>
    <w:p w14:paraId="52E32ED1" w14:textId="784D82BD" w:rsidR="00473C69" w:rsidRPr="00786DE6" w:rsidRDefault="00786DE6" w:rsidP="00A35CF9">
      <w:pPr>
        <w:rPr>
          <w:b/>
          <w:bCs/>
        </w:rPr>
      </w:pPr>
      <w:r w:rsidRPr="00786DE6">
        <w:rPr>
          <w:b/>
          <w:bCs/>
        </w:rPr>
        <w:lastRenderedPageBreak/>
        <w:t>Biometric data</w:t>
      </w:r>
    </w:p>
    <w:p w14:paraId="45B65D1A" w14:textId="2E07FA2F" w:rsidR="00786DE6" w:rsidRDefault="00786DE6" w:rsidP="00A35CF9">
      <w:r>
        <w:t>The Melton Learning Hub retains no biometric data on learners</w:t>
      </w:r>
    </w:p>
    <w:p w14:paraId="6F232E33" w14:textId="77777777" w:rsidR="00786DE6" w:rsidRDefault="00786DE6" w:rsidP="00A35CF9"/>
    <w:p w14:paraId="0E706DCE" w14:textId="7A7EE5F2" w:rsidR="00786DE6" w:rsidRPr="00202EB5" w:rsidRDefault="00786DE6" w:rsidP="00A35CF9">
      <w:pPr>
        <w:rPr>
          <w:b/>
          <w:bCs/>
        </w:rPr>
      </w:pPr>
      <w:r w:rsidRPr="00202EB5">
        <w:rPr>
          <w:b/>
          <w:bCs/>
        </w:rPr>
        <w:t>CCTV</w:t>
      </w:r>
    </w:p>
    <w:p w14:paraId="058ADD29" w14:textId="42E93E51" w:rsidR="00786DE6" w:rsidRDefault="000654A5" w:rsidP="00A35CF9">
      <w:r>
        <w:t>The Melton Learning</w:t>
      </w:r>
      <w:r w:rsidR="00202EB5">
        <w:t xml:space="preserve"> </w:t>
      </w:r>
      <w:r>
        <w:t xml:space="preserve">Hub has operational CCTV. This is governed by a separate CCTV policy. </w:t>
      </w:r>
      <w:r w:rsidR="000D1922">
        <w:t xml:space="preserve">The CCTV systems is only accessible by authorised staff. </w:t>
      </w:r>
      <w:r w:rsidR="00D503EB">
        <w:t xml:space="preserve">The use of the CCTV is justified to protect persons and the premises. It does not infringe </w:t>
      </w:r>
      <w:r w:rsidR="00306803">
        <w:t xml:space="preserve">upon </w:t>
      </w:r>
      <w:proofErr w:type="gramStart"/>
      <w:r w:rsidR="00306803">
        <w:t>learners</w:t>
      </w:r>
      <w:proofErr w:type="gramEnd"/>
      <w:r w:rsidR="00306803">
        <w:t xml:space="preserve"> reasonable expectation of privacy.  The use of CCTV is designed to balance the need for security </w:t>
      </w:r>
      <w:r w:rsidR="0042124A">
        <w:t xml:space="preserve">with the protection of individual privacy rights. The CCTV system </w:t>
      </w:r>
      <w:r w:rsidR="00202EB5">
        <w:t xml:space="preserve">only retains information for 7 days and then records over itself. </w:t>
      </w:r>
    </w:p>
    <w:p w14:paraId="2893A660" w14:textId="77777777" w:rsidR="00473C69" w:rsidRDefault="00473C69" w:rsidP="00A35CF9"/>
    <w:p w14:paraId="2D836A49" w14:textId="0B7E94E2" w:rsidR="00473C69" w:rsidRPr="00CF78DA" w:rsidRDefault="00A93ADB" w:rsidP="00A35CF9">
      <w:pPr>
        <w:rPr>
          <w:b/>
          <w:bCs/>
        </w:rPr>
      </w:pPr>
      <w:r w:rsidRPr="00CF78DA">
        <w:rPr>
          <w:b/>
          <w:bCs/>
        </w:rPr>
        <w:t>R</w:t>
      </w:r>
      <w:r w:rsidR="00136948" w:rsidRPr="00CF78DA">
        <w:rPr>
          <w:b/>
          <w:bCs/>
        </w:rPr>
        <w:t xml:space="preserve">eporting </w:t>
      </w:r>
      <w:r w:rsidR="00473C69" w:rsidRPr="00CF78DA">
        <w:rPr>
          <w:b/>
          <w:bCs/>
        </w:rPr>
        <w:t>a breach</w:t>
      </w:r>
    </w:p>
    <w:p w14:paraId="7923A4DC" w14:textId="33B4789A" w:rsidR="006C36B0" w:rsidRDefault="00A93ADB" w:rsidP="00A35CF9">
      <w:r>
        <w:t xml:space="preserve"> Internal Suspected data security breaches should be reported promptly to the DPO</w:t>
      </w:r>
      <w:r w:rsidR="00377AFD">
        <w:t xml:space="preserve">- Sarah </w:t>
      </w:r>
      <w:proofErr w:type="gramStart"/>
      <w:r w:rsidR="00D46DBC">
        <w:t xml:space="preserve">Cox </w:t>
      </w:r>
      <w:r>
        <w:t xml:space="preserve"> as</w:t>
      </w:r>
      <w:proofErr w:type="gramEnd"/>
      <w:r>
        <w:t xml:space="preserve"> the primary point of contact: The report must contain full and accurate details of the incident including who is reporting the incident [and what classification of data is involved]. </w:t>
      </w:r>
    </w:p>
    <w:p w14:paraId="13836ED3" w14:textId="77777777" w:rsidR="00DE1C40" w:rsidRDefault="00A93ADB" w:rsidP="00A35CF9">
      <w:r>
        <w:t xml:space="preserve">The incident report form should be completed as part of the reporting process.  Once a data incident has been reported an initial assessment will be made by the </w:t>
      </w:r>
      <w:proofErr w:type="gramStart"/>
      <w:r>
        <w:t>DPO  to</w:t>
      </w:r>
      <w:proofErr w:type="gramEnd"/>
      <w:r>
        <w:t xml:space="preserve"> establish whether it is a breach, and the severity of the breach.  All data security breaches will be centrally logged by the DPO to ensure appropriate oversight in the types and frequency of confirmed incidents for management and reporting purposes. </w:t>
      </w:r>
    </w:p>
    <w:p w14:paraId="7A856E3E" w14:textId="77777777" w:rsidR="00DE1C40" w:rsidRDefault="00DE1C40" w:rsidP="00A35CF9"/>
    <w:p w14:paraId="09002845" w14:textId="77777777" w:rsidR="00DE1C40" w:rsidRDefault="00A93ADB" w:rsidP="00A35CF9">
      <w:r>
        <w:t xml:space="preserve">External Article 33 of the UK GDPR requires the </w:t>
      </w:r>
      <w:r w:rsidR="001A73EF">
        <w:t>centre</w:t>
      </w:r>
      <w:r>
        <w:t xml:space="preserve"> as data controller to notify the ICO only when the breach “is likely to result in a risk to the freedoms and rights of natural persons”. Such a breach also must be communicated to the data subject (with certain exceptions). Notification must be made “without undue</w:t>
      </w:r>
      <w:r w:rsidR="00C543DB">
        <w:t xml:space="preserve"> delay.”</w:t>
      </w:r>
      <w:r>
        <w:t xml:space="preserve"> and within 72 hours of becoming aware of it. If the </w:t>
      </w:r>
      <w:r w:rsidR="00C543DB">
        <w:t>centre</w:t>
      </w:r>
      <w:r>
        <w:t xml:space="preserve"> fails to do this, it must explain the reason for the delay. </w:t>
      </w:r>
    </w:p>
    <w:p w14:paraId="62A40730" w14:textId="77777777" w:rsidR="00DE1C40" w:rsidRDefault="00DE1C40" w:rsidP="00A35CF9"/>
    <w:p w14:paraId="541CA59F" w14:textId="77777777" w:rsidR="0001438F" w:rsidRDefault="00C543DB" w:rsidP="00A35CF9">
      <w:r>
        <w:t>T</w:t>
      </w:r>
      <w:r w:rsidR="00A93ADB">
        <w:t xml:space="preserve">he </w:t>
      </w:r>
      <w:r>
        <w:t>centre</w:t>
      </w:r>
      <w:r w:rsidR="00A93ADB">
        <w:t xml:space="preserve"> must maintain documentation on data breaches, their nature and remedial action taken four elements.</w:t>
      </w:r>
    </w:p>
    <w:p w14:paraId="3542424F" w14:textId="77777777" w:rsidR="0001438F" w:rsidRDefault="00A93ADB" w:rsidP="00A35CF9">
      <w:r>
        <w:t xml:space="preserve"> A. Containment and Recovery </w:t>
      </w:r>
    </w:p>
    <w:p w14:paraId="12AF3336" w14:textId="77777777" w:rsidR="0001438F" w:rsidRDefault="00A93ADB" w:rsidP="00A35CF9">
      <w:r>
        <w:t xml:space="preserve">B. Assessments of Risks </w:t>
      </w:r>
    </w:p>
    <w:p w14:paraId="1918B2D7" w14:textId="77777777" w:rsidR="0001438F" w:rsidRDefault="00A93ADB" w:rsidP="00A35CF9">
      <w:r>
        <w:t xml:space="preserve">C. Consideration of Further Notification </w:t>
      </w:r>
    </w:p>
    <w:p w14:paraId="67295880" w14:textId="77777777" w:rsidR="0001438F" w:rsidRDefault="00A93ADB" w:rsidP="00A35CF9">
      <w:r>
        <w:t xml:space="preserve">D. Evaluation and Response </w:t>
      </w:r>
    </w:p>
    <w:p w14:paraId="376B8E72" w14:textId="77777777" w:rsidR="0001438F" w:rsidRDefault="00A93ADB" w:rsidP="00A35CF9">
      <w:r>
        <w:t>A breach notification to the ICO should contain:</w:t>
      </w:r>
    </w:p>
    <w:p w14:paraId="11B2C7B6" w14:textId="77777777" w:rsidR="00193891" w:rsidRDefault="00A93ADB" w:rsidP="00A35CF9">
      <w:r>
        <w:t xml:space="preserve"> • A description of the nature of the personal data breaching including, where possible: - - The categories and approximate number of individuals concerned; and </w:t>
      </w:r>
      <w:proofErr w:type="gramStart"/>
      <w:r>
        <w:t>The</w:t>
      </w:r>
      <w:proofErr w:type="gramEnd"/>
      <w:r>
        <w:t xml:space="preserve"> categories and approximate number of personal data records concerned;</w:t>
      </w:r>
    </w:p>
    <w:p w14:paraId="438665C7" w14:textId="77777777" w:rsidR="00193891" w:rsidRDefault="00A93ADB" w:rsidP="00A35CF9">
      <w:r>
        <w:t xml:space="preserve"> • The name and contact details of the data protection officer or other contact point where more information can be obtained;</w:t>
      </w:r>
    </w:p>
    <w:p w14:paraId="67A68DB8" w14:textId="77777777" w:rsidR="00193891" w:rsidRDefault="00A93ADB" w:rsidP="00A35CF9">
      <w:r>
        <w:t xml:space="preserve"> • A description of the likely consequences of the personal data breach; and </w:t>
      </w:r>
    </w:p>
    <w:p w14:paraId="07177595" w14:textId="77777777" w:rsidR="00193891" w:rsidRDefault="00A93ADB" w:rsidP="00A35CF9">
      <w:r>
        <w:t xml:space="preserve">• A description of the measures taken, or proposed to be taken, to deal with the personal data breach and, where appropriate, of the measures taken to mitigate any possible adverse effects. </w:t>
      </w:r>
    </w:p>
    <w:p w14:paraId="56F5BC84" w14:textId="77777777" w:rsidR="00193891" w:rsidRDefault="00193891" w:rsidP="00A35CF9"/>
    <w:p w14:paraId="664CBF74" w14:textId="77777777" w:rsidR="00654B31" w:rsidRPr="00654B31" w:rsidRDefault="00A93ADB" w:rsidP="00A35CF9">
      <w:pPr>
        <w:rPr>
          <w:b/>
          <w:bCs/>
        </w:rPr>
      </w:pPr>
      <w:r w:rsidRPr="00654B31">
        <w:rPr>
          <w:b/>
          <w:bCs/>
        </w:rPr>
        <w:t>D</w:t>
      </w:r>
      <w:r w:rsidR="00654B31" w:rsidRPr="00654B31">
        <w:rPr>
          <w:b/>
          <w:bCs/>
        </w:rPr>
        <w:t>isciplinary</w:t>
      </w:r>
    </w:p>
    <w:p w14:paraId="4050C4A8" w14:textId="77777777" w:rsidR="00654B31" w:rsidRDefault="00A93ADB" w:rsidP="00A35CF9">
      <w:r>
        <w:t xml:space="preserve"> Staff, students, contractors, visitors or partner organisations who act in breach of c</w:t>
      </w:r>
      <w:r w:rsidR="00654B31">
        <w:t>entre</w:t>
      </w:r>
      <w:r>
        <w:t xml:space="preserve"> policy and procedure may be subject to disciplinary procedures or other appropriate sanctions.</w:t>
      </w:r>
    </w:p>
    <w:p w14:paraId="35D34BD2" w14:textId="4031FEC4" w:rsidR="001F1405" w:rsidRDefault="00A93ADB" w:rsidP="00A35CF9">
      <w:pPr>
        <w:rPr>
          <w:rFonts w:ascii="Cambria" w:hAnsi="Cambria" w:cstheme="minorHAnsi"/>
          <w:b/>
          <w:bCs/>
        </w:rPr>
      </w:pPr>
      <w:r>
        <w:t xml:space="preserve"> </w:t>
      </w:r>
    </w:p>
    <w:p w14:paraId="061076D5" w14:textId="77777777" w:rsidR="00A35CF9" w:rsidRDefault="00A35CF9" w:rsidP="00A35CF9">
      <w:pPr>
        <w:rPr>
          <w:rFonts w:ascii="Cambria" w:hAnsi="Cambria" w:cstheme="minorHAnsi"/>
        </w:rPr>
      </w:pPr>
      <w:r w:rsidRPr="00A35CF9">
        <w:rPr>
          <w:rFonts w:ascii="Cambria" w:hAnsi="Cambria" w:cstheme="minorHAnsi"/>
          <w:b/>
          <w:bCs/>
        </w:rPr>
        <w:t>Complaints and Appeals</w:t>
      </w:r>
      <w:r w:rsidRPr="00A35CF9">
        <w:rPr>
          <w:rFonts w:ascii="Cambria" w:hAnsi="Cambria" w:cstheme="minorHAnsi"/>
        </w:rPr>
        <w:t xml:space="preserve"> </w:t>
      </w:r>
    </w:p>
    <w:p w14:paraId="40AB7E0E" w14:textId="77777777" w:rsidR="001F1405" w:rsidRPr="00A35CF9" w:rsidRDefault="001F1405" w:rsidP="00A35CF9">
      <w:pPr>
        <w:rPr>
          <w:rFonts w:ascii="Cambria" w:hAnsi="Cambria" w:cstheme="minorHAnsi"/>
        </w:rPr>
      </w:pPr>
    </w:p>
    <w:p w14:paraId="0E0FAD2A" w14:textId="607F1D1F" w:rsidR="00A35CF9" w:rsidRPr="00CA5697" w:rsidRDefault="00A35CF9" w:rsidP="00A35CF9">
      <w:pPr>
        <w:rPr>
          <w:rFonts w:ascii="Cambria" w:hAnsi="Cambria" w:cstheme="minorHAnsi"/>
        </w:rPr>
      </w:pPr>
      <w:r w:rsidRPr="00A35CF9">
        <w:rPr>
          <w:rFonts w:ascii="Cambria" w:hAnsi="Cambria" w:cstheme="minorHAnsi"/>
        </w:rPr>
        <w:lastRenderedPageBreak/>
        <w:t xml:space="preserve">Complaints, disputes or challenges as described above should be ﬁrst taken up with the Manager – </w:t>
      </w:r>
      <w:r w:rsidR="00AD5BFA">
        <w:rPr>
          <w:rFonts w:ascii="Cambria" w:hAnsi="Cambria" w:cstheme="minorHAnsi"/>
        </w:rPr>
        <w:t>Sarah Cox</w:t>
      </w:r>
      <w:r w:rsidRPr="00A35CF9">
        <w:rPr>
          <w:rFonts w:ascii="Cambria" w:hAnsi="Cambria" w:cstheme="minorHAnsi"/>
        </w:rPr>
        <w:t xml:space="preserve">, or an authorised person acting on her behalf </w:t>
      </w:r>
      <w:r w:rsidRPr="00CA5697">
        <w:rPr>
          <w:rFonts w:ascii="Cambria" w:hAnsi="Cambria" w:cstheme="minorHAnsi"/>
        </w:rPr>
        <w:t>(</w:t>
      </w:r>
      <w:r w:rsidR="0075230D">
        <w:rPr>
          <w:rFonts w:ascii="Cambria" w:hAnsi="Cambria" w:cstheme="minorHAnsi"/>
        </w:rPr>
        <w:t>Operations</w:t>
      </w:r>
      <w:r w:rsidR="00CA5697" w:rsidRPr="00CA5697">
        <w:rPr>
          <w:rFonts w:ascii="Cambria" w:hAnsi="Cambria" w:cstheme="minorHAnsi"/>
        </w:rPr>
        <w:t xml:space="preserve"> Manager - Lucie Larke</w:t>
      </w:r>
      <w:r w:rsidRPr="00CA5697">
        <w:rPr>
          <w:rFonts w:ascii="Cambria" w:hAnsi="Cambria" w:cstheme="minorHAnsi"/>
        </w:rPr>
        <w:t xml:space="preserve">). </w:t>
      </w:r>
    </w:p>
    <w:p w14:paraId="6B79A308" w14:textId="77777777" w:rsidR="007A2A0F" w:rsidRDefault="007A2A0F" w:rsidP="00A35CF9">
      <w:pPr>
        <w:rPr>
          <w:rFonts w:ascii="Cambria" w:hAnsi="Cambria" w:cstheme="minorHAnsi"/>
        </w:rPr>
      </w:pPr>
    </w:p>
    <w:p w14:paraId="0A72E214" w14:textId="57DD9A69" w:rsidR="00A35CF9" w:rsidRPr="00A35CF9" w:rsidRDefault="00AD5BFA" w:rsidP="00A35CF9">
      <w:pPr>
        <w:rPr>
          <w:rFonts w:ascii="Cambria" w:hAnsi="Cambria" w:cs="Arial"/>
        </w:rPr>
      </w:pP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Hub’s </w:t>
      </w:r>
      <w:r w:rsidR="00A35CF9" w:rsidRPr="00A35CF9">
        <w:rPr>
          <w:rFonts w:ascii="Cambria" w:hAnsi="Cambria" w:cstheme="minorHAnsi"/>
        </w:rPr>
        <w:t xml:space="preserve">Complaints Procedure should be followed. In certain </w:t>
      </w:r>
      <w:proofErr w:type="gramStart"/>
      <w:r w:rsidR="00A35CF9" w:rsidRPr="00A35CF9">
        <w:rPr>
          <w:rFonts w:ascii="Cambria" w:hAnsi="Cambria" w:cstheme="minorHAnsi"/>
        </w:rPr>
        <w:t>cases</w:t>
      </w:r>
      <w:proofErr w:type="gramEnd"/>
      <w:r w:rsidR="00A35CF9" w:rsidRPr="00A35CF9">
        <w:rPr>
          <w:rFonts w:ascii="Cambria" w:hAnsi="Cambria" w:cstheme="minorHAnsi"/>
        </w:rPr>
        <w:t xml:space="preserve"> the Leadership Team may deem it inappropriate for the complaint to be dealt with in accordance with </w:t>
      </w: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Hub’s </w:t>
      </w:r>
      <w:r w:rsidR="00A35CF9" w:rsidRPr="00A35CF9">
        <w:rPr>
          <w:rFonts w:ascii="Cambria" w:hAnsi="Cambria" w:cstheme="minorHAnsi"/>
        </w:rPr>
        <w:t>Complaints Procedure.</w:t>
      </w:r>
    </w:p>
    <w:sectPr w:rsidR="00A35CF9" w:rsidRPr="00A35C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2CE8B" w14:textId="77777777" w:rsidR="003920B8" w:rsidRDefault="003920B8" w:rsidP="00A35CF9">
      <w:r>
        <w:separator/>
      </w:r>
    </w:p>
  </w:endnote>
  <w:endnote w:type="continuationSeparator" w:id="0">
    <w:p w14:paraId="265CEA44" w14:textId="77777777" w:rsidR="003920B8" w:rsidRDefault="003920B8" w:rsidP="00A3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3AA64" w14:textId="77777777" w:rsidR="003920B8" w:rsidRDefault="003920B8" w:rsidP="00A35CF9">
      <w:r>
        <w:separator/>
      </w:r>
    </w:p>
  </w:footnote>
  <w:footnote w:type="continuationSeparator" w:id="0">
    <w:p w14:paraId="08754AE0" w14:textId="77777777" w:rsidR="003920B8" w:rsidRDefault="003920B8" w:rsidP="00A35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0D81"/>
    <w:multiLevelType w:val="hybridMultilevel"/>
    <w:tmpl w:val="0D6C53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3071D2"/>
    <w:multiLevelType w:val="hybridMultilevel"/>
    <w:tmpl w:val="AC68B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4F510E"/>
    <w:multiLevelType w:val="hybridMultilevel"/>
    <w:tmpl w:val="B6602DF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 w15:restartNumberingAfterBreak="0">
    <w:nsid w:val="119D73F9"/>
    <w:multiLevelType w:val="multilevel"/>
    <w:tmpl w:val="DACEB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CA52BE"/>
    <w:multiLevelType w:val="hybridMultilevel"/>
    <w:tmpl w:val="297E1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0060D65"/>
    <w:multiLevelType w:val="hybridMultilevel"/>
    <w:tmpl w:val="FAA8B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881789A"/>
    <w:multiLevelType w:val="hybridMultilevel"/>
    <w:tmpl w:val="093A7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96B64A3"/>
    <w:multiLevelType w:val="hybridMultilevel"/>
    <w:tmpl w:val="2DC085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FC46871"/>
    <w:multiLevelType w:val="hybridMultilevel"/>
    <w:tmpl w:val="6EFAFE3E"/>
    <w:lvl w:ilvl="0" w:tplc="FB8CB2E8">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 w15:restartNumberingAfterBreak="0">
    <w:nsid w:val="51B84DAE"/>
    <w:multiLevelType w:val="hybridMultilevel"/>
    <w:tmpl w:val="BF42F2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61A450D"/>
    <w:multiLevelType w:val="hybridMultilevel"/>
    <w:tmpl w:val="7F1E2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69105A2"/>
    <w:multiLevelType w:val="multilevel"/>
    <w:tmpl w:val="AC548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173BB6"/>
    <w:multiLevelType w:val="hybridMultilevel"/>
    <w:tmpl w:val="F15C0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CA101B4"/>
    <w:multiLevelType w:val="hybridMultilevel"/>
    <w:tmpl w:val="2E640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F146F57"/>
    <w:multiLevelType w:val="multilevel"/>
    <w:tmpl w:val="7E5E75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664814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5315024">
    <w:abstractNumId w:val="13"/>
  </w:num>
  <w:num w:numId="3" w16cid:durableId="1009134389">
    <w:abstractNumId w:val="12"/>
  </w:num>
  <w:num w:numId="4" w16cid:durableId="10838012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185033">
    <w:abstractNumId w:val="1"/>
  </w:num>
  <w:num w:numId="6" w16cid:durableId="5206772">
    <w:abstractNumId w:val="5"/>
  </w:num>
  <w:num w:numId="7" w16cid:durableId="2050915831">
    <w:abstractNumId w:val="10"/>
  </w:num>
  <w:num w:numId="8" w16cid:durableId="2024740152">
    <w:abstractNumId w:val="2"/>
  </w:num>
  <w:num w:numId="9" w16cid:durableId="2099346">
    <w:abstractNumId w:val="9"/>
  </w:num>
  <w:num w:numId="10" w16cid:durableId="367922316">
    <w:abstractNumId w:val="6"/>
  </w:num>
  <w:num w:numId="11" w16cid:durableId="1607930466">
    <w:abstractNumId w:val="7"/>
  </w:num>
  <w:num w:numId="12" w16cid:durableId="131211739">
    <w:abstractNumId w:val="4"/>
  </w:num>
  <w:num w:numId="13" w16cid:durableId="737479037">
    <w:abstractNumId w:val="14"/>
  </w:num>
  <w:num w:numId="14" w16cid:durableId="13365705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46973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9263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10172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08235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21502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80737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88690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7449887">
    <w:abstractNumId w:val="11"/>
  </w:num>
  <w:num w:numId="23" w16cid:durableId="1279220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CF9"/>
    <w:rsid w:val="0001438F"/>
    <w:rsid w:val="0003281C"/>
    <w:rsid w:val="0003553F"/>
    <w:rsid w:val="00055C61"/>
    <w:rsid w:val="000654A5"/>
    <w:rsid w:val="00087102"/>
    <w:rsid w:val="000B0202"/>
    <w:rsid w:val="000D1922"/>
    <w:rsid w:val="000E07E6"/>
    <w:rsid w:val="00136948"/>
    <w:rsid w:val="00193891"/>
    <w:rsid w:val="001A73EF"/>
    <w:rsid w:val="001F1405"/>
    <w:rsid w:val="00202EB5"/>
    <w:rsid w:val="00226BDF"/>
    <w:rsid w:val="002755C6"/>
    <w:rsid w:val="00306803"/>
    <w:rsid w:val="003466CD"/>
    <w:rsid w:val="00377AFD"/>
    <w:rsid w:val="003802AB"/>
    <w:rsid w:val="003920B8"/>
    <w:rsid w:val="003C2EF4"/>
    <w:rsid w:val="0042124A"/>
    <w:rsid w:val="00473C69"/>
    <w:rsid w:val="00571CC6"/>
    <w:rsid w:val="00621810"/>
    <w:rsid w:val="00654B31"/>
    <w:rsid w:val="00657E4C"/>
    <w:rsid w:val="006C36B0"/>
    <w:rsid w:val="0075230D"/>
    <w:rsid w:val="00786DE6"/>
    <w:rsid w:val="007A2A0F"/>
    <w:rsid w:val="00805FBB"/>
    <w:rsid w:val="00834F6D"/>
    <w:rsid w:val="00845E46"/>
    <w:rsid w:val="008E06FF"/>
    <w:rsid w:val="00945563"/>
    <w:rsid w:val="009462A9"/>
    <w:rsid w:val="009C64A9"/>
    <w:rsid w:val="00A14CD3"/>
    <w:rsid w:val="00A35CF9"/>
    <w:rsid w:val="00A90082"/>
    <w:rsid w:val="00A93ADB"/>
    <w:rsid w:val="00A960D2"/>
    <w:rsid w:val="00AD5BFA"/>
    <w:rsid w:val="00BA660C"/>
    <w:rsid w:val="00BB2EF6"/>
    <w:rsid w:val="00C543DB"/>
    <w:rsid w:val="00C83746"/>
    <w:rsid w:val="00C928B7"/>
    <w:rsid w:val="00CA4410"/>
    <w:rsid w:val="00CA5697"/>
    <w:rsid w:val="00CF78DA"/>
    <w:rsid w:val="00D46DBC"/>
    <w:rsid w:val="00D503EB"/>
    <w:rsid w:val="00D8340B"/>
    <w:rsid w:val="00D912C1"/>
    <w:rsid w:val="00DE1C40"/>
    <w:rsid w:val="00E00F96"/>
    <w:rsid w:val="00E04E18"/>
    <w:rsid w:val="00E75699"/>
    <w:rsid w:val="00F36D8A"/>
    <w:rsid w:val="00F97571"/>
    <w:rsid w:val="00FF7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EFDA"/>
  <w15:chartTrackingRefBased/>
  <w15:docId w15:val="{9A86AC0E-AE26-45DB-A961-E380793A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F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35CF9"/>
    <w:rPr>
      <w:color w:val="0000FF"/>
      <w:u w:val="single"/>
    </w:rPr>
  </w:style>
  <w:style w:type="paragraph" w:styleId="FootnoteText">
    <w:name w:val="footnote text"/>
    <w:basedOn w:val="Normal"/>
    <w:link w:val="FootnoteTextChar"/>
    <w:uiPriority w:val="99"/>
    <w:semiHidden/>
    <w:unhideWhenUsed/>
    <w:rsid w:val="00A35CF9"/>
    <w:rPr>
      <w:rFonts w:ascii="Arial" w:hAnsi="Arial"/>
      <w:sz w:val="20"/>
      <w:szCs w:val="20"/>
    </w:rPr>
  </w:style>
  <w:style w:type="character" w:customStyle="1" w:styleId="FootnoteTextChar">
    <w:name w:val="Footnote Text Char"/>
    <w:basedOn w:val="DefaultParagraphFont"/>
    <w:link w:val="FootnoteText"/>
    <w:uiPriority w:val="99"/>
    <w:semiHidden/>
    <w:rsid w:val="00A35CF9"/>
    <w:rPr>
      <w:rFonts w:ascii="Arial" w:eastAsia="Times New Roman" w:hAnsi="Arial" w:cs="Times New Roman"/>
      <w:sz w:val="20"/>
      <w:szCs w:val="20"/>
      <w:lang w:eastAsia="en-GB"/>
    </w:rPr>
  </w:style>
  <w:style w:type="paragraph" w:customStyle="1" w:styleId="Paragraph">
    <w:name w:val="Paragraph"/>
    <w:basedOn w:val="Normal"/>
    <w:next w:val="Normal"/>
    <w:rsid w:val="00A35CF9"/>
    <w:pPr>
      <w:autoSpaceDE w:val="0"/>
      <w:autoSpaceDN w:val="0"/>
      <w:adjustRightInd w:val="0"/>
    </w:pPr>
    <w:rPr>
      <w:rFonts w:ascii="Arial" w:hAnsi="Arial"/>
    </w:rPr>
  </w:style>
  <w:style w:type="character" w:styleId="FootnoteReference">
    <w:name w:val="footnote reference"/>
    <w:uiPriority w:val="99"/>
    <w:semiHidden/>
    <w:unhideWhenUsed/>
    <w:rsid w:val="00A35CF9"/>
    <w:rPr>
      <w:vertAlign w:val="superscript"/>
    </w:rPr>
  </w:style>
  <w:style w:type="character" w:styleId="FollowedHyperlink">
    <w:name w:val="FollowedHyperlink"/>
    <w:basedOn w:val="DefaultParagraphFont"/>
    <w:uiPriority w:val="99"/>
    <w:semiHidden/>
    <w:unhideWhenUsed/>
    <w:rsid w:val="00805FBB"/>
    <w:rPr>
      <w:color w:val="954F72" w:themeColor="followedHyperlink"/>
      <w:u w:val="single"/>
    </w:rPr>
  </w:style>
  <w:style w:type="character" w:styleId="UnresolvedMention">
    <w:name w:val="Unresolved Mention"/>
    <w:basedOn w:val="DefaultParagraphFont"/>
    <w:uiPriority w:val="99"/>
    <w:semiHidden/>
    <w:unhideWhenUsed/>
    <w:rsid w:val="00BB2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669340">
      <w:bodyDiv w:val="1"/>
      <w:marLeft w:val="0"/>
      <w:marRight w:val="0"/>
      <w:marTop w:val="0"/>
      <w:marBottom w:val="0"/>
      <w:divBdr>
        <w:top w:val="none" w:sz="0" w:space="0" w:color="auto"/>
        <w:left w:val="none" w:sz="0" w:space="0" w:color="auto"/>
        <w:bottom w:val="none" w:sz="0" w:space="0" w:color="auto"/>
        <w:right w:val="none" w:sz="0" w:space="0" w:color="auto"/>
      </w:divBdr>
    </w:div>
    <w:div w:id="352265632">
      <w:bodyDiv w:val="1"/>
      <w:marLeft w:val="0"/>
      <w:marRight w:val="0"/>
      <w:marTop w:val="0"/>
      <w:marBottom w:val="0"/>
      <w:divBdr>
        <w:top w:val="none" w:sz="0" w:space="0" w:color="auto"/>
        <w:left w:val="none" w:sz="0" w:space="0" w:color="auto"/>
        <w:bottom w:val="none" w:sz="0" w:space="0" w:color="auto"/>
        <w:right w:val="none" w:sz="0" w:space="0" w:color="auto"/>
      </w:divBdr>
    </w:div>
    <w:div w:id="142141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rah.cox@mlh.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ing.com/ck/a?!&amp;&amp;p=165a6730d2bf406fJmltdHM9MTcyMDEzNzYwMCZpZ3VpZD0xMzU2ZDQ4MC1kYTdhLTZhMzQtM2RiOC1jNzM0ZGJlZDZiMWYmaW5zaWQ9NTY2OQ&amp;ptn=3&amp;ver=2&amp;hsh=3&amp;fclid=1356d480-da7a-6a34-3db8-c734dbed6b1f&amp;psq=7+golden+rules+for+information+sharing&amp;u=a1aHR0cHM6Ly93d3cuYnNhYi5vcmcvaW5mby8yL2luZm9ybWF0aW9uLXByb2Zlc3Npb25hbHMvNDAvaW5mb3JtYXRpb24tc2hhcmluZy8y&amp;ntb=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ng.com/ck/a?!&amp;&amp;p=a16712bf2b3e957aJmltdHM9MTcyMDEzNzYwMCZpZ3VpZD0xMzU2ZDQ4MC1kYTdhLTZhMzQtM2RiOC1jNzM0ZGJlZDZiMWYmaW5zaWQ9NTY2OA&amp;ptn=3&amp;ver=2&amp;hsh=3&amp;fclid=1356d480-da7a-6a34-3db8-c734dbed6b1f&amp;psq=7+golden+rules+for+information+sharing&amp;u=a1aHR0cHM6Ly93d3cuYnNhYi5vcmcvaW5mby8yL2luZm9ybWF0aW9uLXByb2Zlc3Npb25hbHMvNDAvaW5mb3JtYXRpb24tc2hhcmluZy8y&amp;ntb=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00650F2990840B11DFDDC44D57786" ma:contentTypeVersion="13" ma:contentTypeDescription="Create a new document." ma:contentTypeScope="" ma:versionID="5892a1058868c2a285d889121e462b7a">
  <xsd:schema xmlns:xsd="http://www.w3.org/2001/XMLSchema" xmlns:xs="http://www.w3.org/2001/XMLSchema" xmlns:p="http://schemas.microsoft.com/office/2006/metadata/properties" xmlns:ns3="1ee2bd35-eb4d-45d4-826e-ec33c76742c8" xmlns:ns4="6948c7b6-1508-4232-b83e-fd524d9c35b7" targetNamespace="http://schemas.microsoft.com/office/2006/metadata/properties" ma:root="true" ma:fieldsID="4e027e92380053d415ce5cd00a5c1012" ns3:_="" ns4:_="">
    <xsd:import namespace="1ee2bd35-eb4d-45d4-826e-ec33c76742c8"/>
    <xsd:import namespace="6948c7b6-1508-4232-b83e-fd524d9c35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2bd35-eb4d-45d4-826e-ec33c7674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48c7b6-1508-4232-b83e-fd524d9c35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5EE9E-19E3-4CC2-98DF-0D5B4D9C24E4}">
  <ds:schemaRefs>
    <ds:schemaRef ds:uri="http://schemas.microsoft.com/sharepoint/v3/contenttype/forms"/>
  </ds:schemaRefs>
</ds:datastoreItem>
</file>

<file path=customXml/itemProps2.xml><?xml version="1.0" encoding="utf-8"?>
<ds:datastoreItem xmlns:ds="http://schemas.openxmlformats.org/officeDocument/2006/customXml" ds:itemID="{F2A1B348-CD3D-480E-9E23-55C89395C6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BC64B1-5736-466C-A977-9A9C1E44E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2bd35-eb4d-45d4-826e-ec33c76742c8"/>
    <ds:schemaRef ds:uri="6948c7b6-1508-4232-b83e-fd524d9c3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10</Pages>
  <Words>3524</Words>
  <Characters>20093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Adie Cox</dc:creator>
  <cp:keywords/>
  <dc:description/>
  <cp:lastModifiedBy>Sarah Cox</cp:lastModifiedBy>
  <cp:revision>34</cp:revision>
  <dcterms:created xsi:type="dcterms:W3CDTF">2025-12-03T11:40:00Z</dcterms:created>
  <dcterms:modified xsi:type="dcterms:W3CDTF">2025-12-03T14:40:00Z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0x010100CC500650F2990840B11DFDDC44D57786</vt:lpwstr>
  </property>
</Properties>
</file>