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D212" w14:textId="77777777" w:rsidR="006838CB" w:rsidRDefault="006838CB" w:rsidP="00D67275">
      <w:pPr>
        <w:ind w:left="720" w:hanging="360"/>
        <w:jc w:val="both"/>
      </w:pPr>
    </w:p>
    <w:p w14:paraId="54676CA5"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Referrals</w:t>
      </w:r>
    </w:p>
    <w:p w14:paraId="1EBFE177" w14:textId="009C7C4B" w:rsidR="00D40222" w:rsidRPr="001F05D7" w:rsidRDefault="00D40222" w:rsidP="00D67275">
      <w:pPr>
        <w:jc w:val="both"/>
        <w:rPr>
          <w:rFonts w:ascii="Century Gothic" w:hAnsi="Century Gothic"/>
        </w:rPr>
      </w:pPr>
      <w:r w:rsidRPr="001F05D7">
        <w:rPr>
          <w:rFonts w:ascii="Century Gothic" w:hAnsi="Century Gothic"/>
        </w:rPr>
        <w:t xml:space="preserve">Referrals will be sent to </w:t>
      </w:r>
      <w:r w:rsidR="006323AD" w:rsidRPr="001F05D7">
        <w:rPr>
          <w:rFonts w:ascii="Century Gothic" w:hAnsi="Century Gothic"/>
        </w:rPr>
        <w:t>provider</w:t>
      </w:r>
      <w:r w:rsidRPr="001F05D7">
        <w:rPr>
          <w:rFonts w:ascii="Century Gothic" w:hAnsi="Century Gothic"/>
        </w:rPr>
        <w:t xml:space="preserve">s using the </w:t>
      </w:r>
      <w:proofErr w:type="gramStart"/>
      <w:r w:rsidR="00BF3239">
        <w:rPr>
          <w:rFonts w:ascii="Century Gothic" w:hAnsi="Century Gothic"/>
        </w:rPr>
        <w:t xml:space="preserve">Engage </w:t>
      </w:r>
      <w:r w:rsidRPr="001F05D7">
        <w:rPr>
          <w:rFonts w:ascii="Century Gothic" w:hAnsi="Century Gothic"/>
        </w:rPr>
        <w:t xml:space="preserve"> </w:t>
      </w:r>
      <w:r w:rsidR="00BF3239">
        <w:rPr>
          <w:rFonts w:ascii="Century Gothic" w:hAnsi="Century Gothic"/>
        </w:rPr>
        <w:t>Referral</w:t>
      </w:r>
      <w:proofErr w:type="gramEnd"/>
      <w:r w:rsidRPr="001F05D7">
        <w:rPr>
          <w:rFonts w:ascii="Century Gothic" w:hAnsi="Century Gothic"/>
        </w:rPr>
        <w:t xml:space="preserve"> Form and this includes all information needed in terms of SEND and safeguarding. </w:t>
      </w:r>
    </w:p>
    <w:p w14:paraId="42395ECF" w14:textId="59F10F3F" w:rsidR="00D40222" w:rsidRDefault="00BF3239" w:rsidP="00D67275">
      <w:pPr>
        <w:jc w:val="both"/>
        <w:rPr>
          <w:rFonts w:ascii="Century Gothic" w:hAnsi="Century Gothic"/>
        </w:rPr>
      </w:pPr>
      <w:r>
        <w:rPr>
          <w:rFonts w:ascii="Century Gothic" w:hAnsi="Century Gothic"/>
        </w:rPr>
        <w:t>The booking</w:t>
      </w:r>
      <w:r w:rsidR="00D40222" w:rsidRPr="001F05D7">
        <w:rPr>
          <w:rFonts w:ascii="Century Gothic" w:hAnsi="Century Gothic"/>
        </w:rPr>
        <w:t xml:space="preserve"> </w:t>
      </w:r>
      <w:r>
        <w:rPr>
          <w:rFonts w:ascii="Century Gothic" w:hAnsi="Century Gothic"/>
        </w:rPr>
        <w:t>has been made</w:t>
      </w:r>
      <w:r w:rsidR="00D40222" w:rsidRPr="001F05D7">
        <w:rPr>
          <w:rFonts w:ascii="Century Gothic" w:hAnsi="Century Gothic"/>
        </w:rPr>
        <w:t xml:space="preserve"> as an agreed advance group booking for the </w:t>
      </w:r>
      <w:r>
        <w:rPr>
          <w:rFonts w:ascii="Century Gothic" w:hAnsi="Century Gothic"/>
        </w:rPr>
        <w:t>year. An academic year is 38 weeks and follows the Melton Learning Hub published term times.</w:t>
      </w:r>
      <w:r w:rsidR="00D40222" w:rsidRPr="001F05D7">
        <w:rPr>
          <w:rFonts w:ascii="Century Gothic" w:hAnsi="Century Gothic"/>
        </w:rPr>
        <w:t xml:space="preserve"> </w:t>
      </w:r>
      <w:r>
        <w:rPr>
          <w:rFonts w:ascii="Century Gothic" w:hAnsi="Century Gothic"/>
        </w:rPr>
        <w:t xml:space="preserve">The cost for the academic year is £19,000. This equates to £500 per day. </w:t>
      </w:r>
      <w:r w:rsidR="00E4782F">
        <w:rPr>
          <w:rFonts w:ascii="Century Gothic" w:hAnsi="Century Gothic"/>
        </w:rPr>
        <w:t xml:space="preserve"> All timetabling and place commissioning </w:t>
      </w:r>
      <w:r>
        <w:rPr>
          <w:rFonts w:ascii="Century Gothic" w:hAnsi="Century Gothic"/>
        </w:rPr>
        <w:t xml:space="preserve">should be directed to Joe Roughton. </w:t>
      </w:r>
    </w:p>
    <w:p w14:paraId="46E480EF" w14:textId="6B10A56B" w:rsidR="006A5349" w:rsidRPr="001F05D7" w:rsidRDefault="006A5349" w:rsidP="00D67275">
      <w:pPr>
        <w:jc w:val="both"/>
        <w:rPr>
          <w:rFonts w:ascii="Century Gothic" w:hAnsi="Century Gothic"/>
        </w:rPr>
      </w:pPr>
    </w:p>
    <w:p w14:paraId="2DF6F71A" w14:textId="77777777" w:rsidR="00D40222" w:rsidRDefault="00D40222" w:rsidP="00D67275">
      <w:pPr>
        <w:pStyle w:val="ListParagraph"/>
        <w:numPr>
          <w:ilvl w:val="0"/>
          <w:numId w:val="1"/>
        </w:numPr>
        <w:jc w:val="both"/>
        <w:rPr>
          <w:rFonts w:ascii="Century Gothic" w:hAnsi="Century Gothic"/>
          <w:b/>
        </w:rPr>
      </w:pPr>
      <w:r w:rsidRPr="001F05D7">
        <w:rPr>
          <w:rFonts w:ascii="Century Gothic" w:hAnsi="Century Gothic"/>
          <w:b/>
        </w:rPr>
        <w:t>Financial Arrangements</w:t>
      </w:r>
    </w:p>
    <w:p w14:paraId="3055C076" w14:textId="77777777" w:rsidR="00BF3239" w:rsidRPr="00BF3239" w:rsidRDefault="00BF3239" w:rsidP="00BF3239">
      <w:pPr>
        <w:pStyle w:val="ListParagraph"/>
        <w:jc w:val="both"/>
        <w:rPr>
          <w:rFonts w:ascii="Century Gothic" w:hAnsi="Century Gothic"/>
        </w:rPr>
      </w:pPr>
      <w:r w:rsidRPr="00BF3239">
        <w:rPr>
          <w:rFonts w:ascii="Century Gothic" w:hAnsi="Century Gothic"/>
        </w:rPr>
        <w:t>Payment will be invoiced as follows:</w:t>
      </w:r>
    </w:p>
    <w:p w14:paraId="64C54389" w14:textId="77777777" w:rsidR="00BF3239" w:rsidRPr="00BF3239" w:rsidRDefault="00BF3239" w:rsidP="00BF3239">
      <w:pPr>
        <w:pStyle w:val="ListParagraph"/>
        <w:jc w:val="both"/>
        <w:rPr>
          <w:rFonts w:ascii="Century Gothic" w:hAnsi="Century Gothic"/>
        </w:rPr>
      </w:pPr>
      <w:r w:rsidRPr="00BF3239">
        <w:rPr>
          <w:rFonts w:ascii="Century Gothic" w:hAnsi="Century Gothic"/>
        </w:rPr>
        <w:t>Autumn term - £6334</w:t>
      </w:r>
    </w:p>
    <w:p w14:paraId="7EBCC259" w14:textId="77777777" w:rsidR="00BF3239" w:rsidRPr="00BF3239" w:rsidRDefault="00BF3239" w:rsidP="00BF3239">
      <w:pPr>
        <w:pStyle w:val="ListParagraph"/>
        <w:jc w:val="both"/>
        <w:rPr>
          <w:rFonts w:ascii="Century Gothic" w:hAnsi="Century Gothic"/>
        </w:rPr>
      </w:pPr>
      <w:r w:rsidRPr="00BF3239">
        <w:rPr>
          <w:rFonts w:ascii="Century Gothic" w:hAnsi="Century Gothic"/>
        </w:rPr>
        <w:t>Spring Term- £6334</w:t>
      </w:r>
    </w:p>
    <w:p w14:paraId="2A78B988" w14:textId="77777777" w:rsidR="00BF3239" w:rsidRPr="00BF3239" w:rsidRDefault="00BF3239" w:rsidP="00BF3239">
      <w:pPr>
        <w:pStyle w:val="ListParagraph"/>
        <w:jc w:val="both"/>
        <w:rPr>
          <w:rFonts w:ascii="Century Gothic" w:hAnsi="Century Gothic"/>
        </w:rPr>
      </w:pPr>
      <w:r w:rsidRPr="00BF3239">
        <w:rPr>
          <w:rFonts w:ascii="Century Gothic" w:hAnsi="Century Gothic"/>
        </w:rPr>
        <w:t>Summer Term £6332</w:t>
      </w:r>
    </w:p>
    <w:p w14:paraId="74727124" w14:textId="77777777" w:rsidR="00BF3239" w:rsidRPr="00BF3239" w:rsidRDefault="00BF3239" w:rsidP="00BF3239">
      <w:pPr>
        <w:pStyle w:val="ListParagraph"/>
        <w:jc w:val="both"/>
        <w:rPr>
          <w:rFonts w:ascii="Century Gothic" w:hAnsi="Century Gothic"/>
        </w:rPr>
      </w:pPr>
      <w:r w:rsidRPr="00BF3239">
        <w:rPr>
          <w:rFonts w:ascii="Century Gothic" w:hAnsi="Century Gothic"/>
        </w:rPr>
        <w:t>Rutland will provide a PO number for the sessions to Finance@mlh.org.uk</w:t>
      </w:r>
    </w:p>
    <w:p w14:paraId="20CCF410" w14:textId="0C1CAD3C" w:rsidR="00D40222" w:rsidRPr="001F05D7" w:rsidRDefault="00D40222" w:rsidP="00D67275">
      <w:pPr>
        <w:jc w:val="both"/>
        <w:rPr>
          <w:rFonts w:ascii="Century Gothic" w:hAnsi="Century Gothic"/>
        </w:rPr>
      </w:pPr>
    </w:p>
    <w:p w14:paraId="71BBDF27"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Attendance and Safeguarding</w:t>
      </w:r>
    </w:p>
    <w:p w14:paraId="4F6CD719" w14:textId="3D98F9B5" w:rsidR="00D40222" w:rsidRPr="001F05D7" w:rsidRDefault="00855F3F" w:rsidP="00D67275">
      <w:pPr>
        <w:jc w:val="both"/>
        <w:rPr>
          <w:rFonts w:ascii="Century Gothic" w:hAnsi="Century Gothic"/>
        </w:rPr>
      </w:pPr>
      <w:r>
        <w:rPr>
          <w:rFonts w:ascii="Century Gothic" w:hAnsi="Century Gothic"/>
        </w:rPr>
        <w:t>Engage</w:t>
      </w:r>
      <w:r w:rsidR="00D40222" w:rsidRPr="001F05D7">
        <w:rPr>
          <w:rFonts w:ascii="Century Gothic" w:hAnsi="Century Gothic"/>
        </w:rPr>
        <w:t xml:space="preserve"> will confirm each day during the student’s placement that the student has arrived at the location</w:t>
      </w:r>
      <w:r w:rsidR="00D40222" w:rsidRPr="006838CB">
        <w:rPr>
          <w:rFonts w:ascii="Century Gothic" w:hAnsi="Century Gothic"/>
        </w:rPr>
        <w:t xml:space="preserve">, by completing registers </w:t>
      </w:r>
      <w:proofErr w:type="gramStart"/>
      <w:r w:rsidR="00D40222" w:rsidRPr="006838CB">
        <w:rPr>
          <w:rFonts w:ascii="Century Gothic" w:hAnsi="Century Gothic"/>
        </w:rPr>
        <w:t>on  within</w:t>
      </w:r>
      <w:proofErr w:type="gramEnd"/>
      <w:r w:rsidR="00D40222" w:rsidRPr="006838CB">
        <w:rPr>
          <w:rFonts w:ascii="Century Gothic" w:hAnsi="Century Gothic"/>
        </w:rPr>
        <w:t xml:space="preserve"> 30 minutes of session start time in the morning</w:t>
      </w:r>
      <w:r w:rsidR="00D40222" w:rsidRPr="006838CB">
        <w:rPr>
          <w:rFonts w:ascii="Century Gothic" w:hAnsi="Century Gothic"/>
          <w:strike/>
        </w:rPr>
        <w:t>s</w:t>
      </w:r>
      <w:r w:rsidR="00D40222" w:rsidRPr="006838CB">
        <w:rPr>
          <w:rFonts w:ascii="Century Gothic" w:hAnsi="Century Gothic"/>
        </w:rPr>
        <w:t xml:space="preserve"> and the afternoon;</w:t>
      </w:r>
      <w:r w:rsidR="00D40222" w:rsidRPr="001F05D7">
        <w:rPr>
          <w:rFonts w:ascii="Century Gothic" w:hAnsi="Century Gothic"/>
        </w:rPr>
        <w:t xml:space="preserve"> the </w:t>
      </w:r>
      <w:r w:rsidR="006323AD" w:rsidRPr="001F05D7">
        <w:rPr>
          <w:rFonts w:ascii="Century Gothic" w:hAnsi="Century Gothic"/>
        </w:rPr>
        <w:t>provider</w:t>
      </w:r>
      <w:r w:rsidR="00D40222" w:rsidRPr="001F05D7">
        <w:rPr>
          <w:rFonts w:ascii="Century Gothic" w:hAnsi="Century Gothic"/>
        </w:rPr>
        <w:t xml:space="preserve"> will add any known reasons for absence in the ‘Notes’ section.</w:t>
      </w:r>
    </w:p>
    <w:p w14:paraId="1D84C4B5" w14:textId="3999133F" w:rsidR="00D40222" w:rsidRPr="001F05D7" w:rsidRDefault="00D40222" w:rsidP="00D67275">
      <w:pPr>
        <w:jc w:val="both"/>
        <w:rPr>
          <w:rFonts w:ascii="Century Gothic" w:hAnsi="Century Gothic"/>
        </w:rPr>
      </w:pPr>
      <w:r w:rsidRPr="001F05D7">
        <w:rPr>
          <w:rFonts w:ascii="Century Gothic" w:hAnsi="Century Gothic"/>
        </w:rPr>
        <w:t xml:space="preserve">The </w:t>
      </w:r>
      <w:r w:rsidR="00BF3239">
        <w:rPr>
          <w:rFonts w:ascii="Century Gothic" w:hAnsi="Century Gothic"/>
        </w:rPr>
        <w:t xml:space="preserve">Engage team </w:t>
      </w:r>
      <w:r w:rsidRPr="001F05D7">
        <w:rPr>
          <w:rFonts w:ascii="Century Gothic" w:hAnsi="Century Gothic"/>
        </w:rPr>
        <w:t xml:space="preserve">will inform </w:t>
      </w:r>
      <w:r w:rsidR="00BF3239">
        <w:rPr>
          <w:rFonts w:ascii="Century Gothic" w:hAnsi="Century Gothic"/>
        </w:rPr>
        <w:t xml:space="preserve">Rutland </w:t>
      </w:r>
      <w:r w:rsidR="002E4E75" w:rsidRPr="001F05D7">
        <w:rPr>
          <w:rFonts w:ascii="Century Gothic" w:hAnsi="Century Gothic"/>
        </w:rPr>
        <w:t>swiftly</w:t>
      </w:r>
      <w:r w:rsidRPr="001F05D7">
        <w:rPr>
          <w:rFonts w:ascii="Century Gothic" w:hAnsi="Century Gothic"/>
        </w:rPr>
        <w:t xml:space="preserve"> if a student </w:t>
      </w:r>
      <w:r w:rsidR="002E4E75" w:rsidRPr="001F05D7">
        <w:rPr>
          <w:rFonts w:ascii="Century Gothic" w:hAnsi="Century Gothic"/>
        </w:rPr>
        <w:t xml:space="preserve">after being recorded as present </w:t>
      </w:r>
      <w:r w:rsidRPr="001F05D7">
        <w:rPr>
          <w:rFonts w:ascii="Century Gothic" w:hAnsi="Century Gothic"/>
        </w:rPr>
        <w:t>fails to turn up at the start of a session or leaves site without permission</w:t>
      </w:r>
      <w:r w:rsidR="00BF3239">
        <w:rPr>
          <w:rFonts w:ascii="Century Gothic" w:hAnsi="Century Gothic"/>
        </w:rPr>
        <w:t>.</w:t>
      </w:r>
      <w:r w:rsidRPr="001F05D7">
        <w:rPr>
          <w:rFonts w:ascii="Century Gothic" w:hAnsi="Century Gothic"/>
        </w:rPr>
        <w:t xml:space="preserve"> The </w:t>
      </w:r>
      <w:r w:rsidR="006323AD" w:rsidRPr="001F05D7">
        <w:rPr>
          <w:rFonts w:ascii="Century Gothic" w:hAnsi="Century Gothic"/>
        </w:rPr>
        <w:t>provider</w:t>
      </w:r>
      <w:r w:rsidRPr="001F05D7">
        <w:rPr>
          <w:rFonts w:ascii="Century Gothic" w:hAnsi="Century Gothic"/>
        </w:rPr>
        <w:t xml:space="preserve"> will follow their own risk assessment and safeguarding policy if a student injures themselves or absconds from their site. </w:t>
      </w:r>
    </w:p>
    <w:p w14:paraId="097B1971" w14:textId="46A6DF40" w:rsidR="00D40222" w:rsidRPr="001F05D7" w:rsidRDefault="00D40222" w:rsidP="00D67275">
      <w:pPr>
        <w:jc w:val="both"/>
        <w:rPr>
          <w:rFonts w:ascii="Century Gothic" w:hAnsi="Century Gothic"/>
        </w:rPr>
      </w:pPr>
      <w:r w:rsidRPr="001F05D7">
        <w:rPr>
          <w:rFonts w:ascii="Century Gothic" w:hAnsi="Century Gothic"/>
        </w:rPr>
        <w:t xml:space="preserve">In the event that any incident or disciplinary issue arises concerning the student, the </w:t>
      </w:r>
      <w:r w:rsidR="006323AD" w:rsidRPr="001F05D7">
        <w:rPr>
          <w:rFonts w:ascii="Century Gothic" w:hAnsi="Century Gothic"/>
        </w:rPr>
        <w:t>provider</w:t>
      </w:r>
      <w:r w:rsidRPr="001F05D7">
        <w:rPr>
          <w:rFonts w:ascii="Century Gothic" w:hAnsi="Century Gothic"/>
        </w:rPr>
        <w:t xml:space="preserve"> will inform </w:t>
      </w:r>
      <w:r w:rsidR="00BF3239">
        <w:rPr>
          <w:rFonts w:ascii="Century Gothic" w:hAnsi="Century Gothic"/>
        </w:rPr>
        <w:t xml:space="preserve">Rutland </w:t>
      </w:r>
      <w:r w:rsidRPr="001F05D7">
        <w:rPr>
          <w:rFonts w:ascii="Century Gothic" w:hAnsi="Century Gothic"/>
        </w:rPr>
        <w:t xml:space="preserve">as soon as possible and will provide a written report of the incident to </w:t>
      </w:r>
      <w:r w:rsidR="00DB7590">
        <w:rPr>
          <w:rFonts w:ascii="Century Gothic" w:hAnsi="Century Gothic"/>
        </w:rPr>
        <w:t xml:space="preserve">her </w:t>
      </w:r>
      <w:r w:rsidRPr="001F05D7">
        <w:rPr>
          <w:rFonts w:ascii="Century Gothic" w:hAnsi="Century Gothic"/>
        </w:rPr>
        <w:t xml:space="preserve">within </w:t>
      </w:r>
      <w:r w:rsidR="006323AD" w:rsidRPr="001F05D7">
        <w:rPr>
          <w:rFonts w:ascii="Century Gothic" w:hAnsi="Century Gothic"/>
        </w:rPr>
        <w:t>one</w:t>
      </w:r>
      <w:r w:rsidRPr="001F05D7">
        <w:rPr>
          <w:rFonts w:ascii="Century Gothic" w:hAnsi="Century Gothic"/>
        </w:rPr>
        <w:t xml:space="preserve"> working day</w:t>
      </w:r>
      <w:r w:rsidR="006323AD" w:rsidRPr="001F05D7">
        <w:rPr>
          <w:rFonts w:ascii="Century Gothic" w:hAnsi="Century Gothic"/>
        </w:rPr>
        <w:t xml:space="preserve"> </w:t>
      </w:r>
      <w:r w:rsidRPr="001F05D7">
        <w:rPr>
          <w:rFonts w:ascii="Century Gothic" w:hAnsi="Century Gothic"/>
        </w:rPr>
        <w:t>of the incident.</w:t>
      </w:r>
      <w:r w:rsidR="006323AD" w:rsidRPr="001F05D7">
        <w:rPr>
          <w:rFonts w:ascii="Century Gothic" w:hAnsi="Century Gothic"/>
        </w:rPr>
        <w:t xml:space="preserve"> </w:t>
      </w:r>
      <w:proofErr w:type="gramStart"/>
      <w:r w:rsidR="0005404C">
        <w:rPr>
          <w:rFonts w:ascii="Century Gothic" w:hAnsi="Century Gothic"/>
        </w:rPr>
        <w:t xml:space="preserve">Rutland </w:t>
      </w:r>
      <w:r w:rsidR="006323AD" w:rsidRPr="001F05D7">
        <w:rPr>
          <w:rFonts w:ascii="Century Gothic" w:hAnsi="Century Gothic"/>
        </w:rPr>
        <w:t xml:space="preserve"> will</w:t>
      </w:r>
      <w:proofErr w:type="gramEnd"/>
      <w:r w:rsidR="006323AD" w:rsidRPr="001F05D7">
        <w:rPr>
          <w:rFonts w:ascii="Century Gothic" w:hAnsi="Century Gothic"/>
        </w:rPr>
        <w:t xml:space="preserve"> decide what and when to share this information with the home school depending on the severity of the incident. </w:t>
      </w:r>
    </w:p>
    <w:p w14:paraId="528BB4AE" w14:textId="53AFD218" w:rsidR="00D40222" w:rsidRPr="001F05D7" w:rsidRDefault="0005404C" w:rsidP="00D67275">
      <w:pPr>
        <w:jc w:val="both"/>
        <w:rPr>
          <w:rFonts w:ascii="Century Gothic" w:hAnsi="Century Gothic"/>
        </w:rPr>
      </w:pPr>
      <w:r>
        <w:rPr>
          <w:rFonts w:ascii="Century Gothic" w:hAnsi="Century Gothic"/>
        </w:rPr>
        <w:t xml:space="preserve">Engage </w:t>
      </w:r>
      <w:r w:rsidR="00D40222" w:rsidRPr="001F05D7">
        <w:rPr>
          <w:rFonts w:ascii="Century Gothic" w:hAnsi="Century Gothic"/>
        </w:rPr>
        <w:t xml:space="preserve">will not send a student home or otherwise off-site, whether for disciplinary or illness reasons without first having agreed this with </w:t>
      </w:r>
      <w:r>
        <w:rPr>
          <w:rFonts w:ascii="Century Gothic" w:hAnsi="Century Gothic"/>
        </w:rPr>
        <w:t>Rutland.</w:t>
      </w:r>
    </w:p>
    <w:p w14:paraId="549F4CA1" w14:textId="0FF1679E" w:rsidR="00D67275" w:rsidRPr="001F05D7" w:rsidRDefault="00D40222" w:rsidP="00D67275">
      <w:pPr>
        <w:jc w:val="both"/>
        <w:rPr>
          <w:rFonts w:ascii="Century Gothic" w:hAnsi="Century Gothic"/>
        </w:rPr>
      </w:pPr>
      <w:r w:rsidRPr="001F05D7">
        <w:rPr>
          <w:rFonts w:ascii="Century Gothic" w:hAnsi="Century Gothic"/>
        </w:rPr>
        <w:t>Should there be a breach of health and safety</w:t>
      </w:r>
      <w:r w:rsidR="00D233FD" w:rsidRPr="001F05D7">
        <w:rPr>
          <w:rFonts w:ascii="Century Gothic" w:hAnsi="Century Gothic"/>
        </w:rPr>
        <w:t xml:space="preserve"> or similar</w:t>
      </w:r>
      <w:r w:rsidRPr="001F05D7">
        <w:rPr>
          <w:rFonts w:ascii="Century Gothic" w:hAnsi="Century Gothic"/>
        </w:rPr>
        <w:t xml:space="preserve"> that requires a suspension to be issued by the home school, </w:t>
      </w:r>
      <w:r w:rsidR="0005404C">
        <w:rPr>
          <w:rFonts w:ascii="Century Gothic" w:hAnsi="Century Gothic"/>
        </w:rPr>
        <w:t>Engage</w:t>
      </w:r>
      <w:r w:rsidRPr="001F05D7">
        <w:rPr>
          <w:rFonts w:ascii="Century Gothic" w:hAnsi="Century Gothic"/>
        </w:rPr>
        <w:t xml:space="preserve"> will contact </w:t>
      </w:r>
      <w:r w:rsidR="0005404C">
        <w:rPr>
          <w:rFonts w:ascii="Century Gothic" w:hAnsi="Century Gothic"/>
        </w:rPr>
        <w:t>Rutland</w:t>
      </w:r>
      <w:r w:rsidR="006838CB">
        <w:rPr>
          <w:rFonts w:ascii="Century Gothic" w:hAnsi="Century Gothic"/>
        </w:rPr>
        <w:t xml:space="preserve"> </w:t>
      </w:r>
      <w:r w:rsidRPr="001F05D7">
        <w:rPr>
          <w:rFonts w:ascii="Century Gothic" w:hAnsi="Century Gothic"/>
        </w:rPr>
        <w:t xml:space="preserve">to get permission for this before taking any further action; suspensions are issued on the next school day so will not be at the same </w:t>
      </w:r>
      <w:r w:rsidR="006323AD" w:rsidRPr="001F05D7">
        <w:rPr>
          <w:rFonts w:ascii="Century Gothic" w:hAnsi="Century Gothic"/>
        </w:rPr>
        <w:t>provider</w:t>
      </w:r>
      <w:r w:rsidRPr="001F05D7">
        <w:rPr>
          <w:rFonts w:ascii="Century Gothic" w:hAnsi="Century Gothic"/>
        </w:rPr>
        <w:t xml:space="preserve"> always. </w:t>
      </w:r>
      <w:r w:rsidR="0005404C">
        <w:rPr>
          <w:rFonts w:ascii="Century Gothic" w:hAnsi="Century Gothic"/>
        </w:rPr>
        <w:t>Engage</w:t>
      </w:r>
      <w:r w:rsidRPr="001F05D7">
        <w:rPr>
          <w:rFonts w:ascii="Century Gothic" w:hAnsi="Century Gothic"/>
        </w:rPr>
        <w:t xml:space="preserve"> will put in restorative action if there has been a need to suspend a student from their provision.</w:t>
      </w:r>
    </w:p>
    <w:p w14:paraId="7E4B9905" w14:textId="77777777" w:rsidR="00D67275" w:rsidRPr="001F05D7" w:rsidRDefault="00D67275" w:rsidP="00D67275">
      <w:pPr>
        <w:pStyle w:val="ListParagraph"/>
        <w:numPr>
          <w:ilvl w:val="0"/>
          <w:numId w:val="1"/>
        </w:numPr>
        <w:jc w:val="both"/>
        <w:rPr>
          <w:rFonts w:ascii="Century Gothic" w:hAnsi="Century Gothic"/>
          <w:b/>
        </w:rPr>
      </w:pPr>
      <w:r w:rsidRPr="001F05D7">
        <w:rPr>
          <w:rFonts w:ascii="Century Gothic" w:hAnsi="Century Gothic"/>
          <w:b/>
        </w:rPr>
        <w:lastRenderedPageBreak/>
        <w:t>SEND Policy</w:t>
      </w:r>
    </w:p>
    <w:p w14:paraId="7EC7C9C0" w14:textId="69A55186" w:rsidR="002E4E75" w:rsidRPr="001F05D7" w:rsidRDefault="00CE3E07" w:rsidP="009D568E">
      <w:pPr>
        <w:jc w:val="both"/>
        <w:rPr>
          <w:rFonts w:ascii="Century Gothic" w:hAnsi="Century Gothic"/>
        </w:rPr>
      </w:pPr>
      <w:r>
        <w:rPr>
          <w:rFonts w:ascii="Century Gothic" w:hAnsi="Century Gothic"/>
        </w:rPr>
        <w:t xml:space="preserve">The Engage </w:t>
      </w:r>
      <w:proofErr w:type="gramStart"/>
      <w:r>
        <w:rPr>
          <w:rFonts w:ascii="Century Gothic" w:hAnsi="Century Gothic"/>
        </w:rPr>
        <w:t xml:space="preserve">team </w:t>
      </w:r>
      <w:r w:rsidR="002E4E75" w:rsidRPr="001F05D7">
        <w:rPr>
          <w:rFonts w:ascii="Century Gothic" w:hAnsi="Century Gothic"/>
        </w:rPr>
        <w:t xml:space="preserve"> selects</w:t>
      </w:r>
      <w:proofErr w:type="gramEnd"/>
      <w:r w:rsidR="002E4E75" w:rsidRPr="001F05D7">
        <w:rPr>
          <w:rFonts w:ascii="Century Gothic" w:hAnsi="Century Gothic"/>
        </w:rPr>
        <w:t xml:space="preserve"> </w:t>
      </w:r>
      <w:r>
        <w:rPr>
          <w:rFonts w:ascii="Century Gothic" w:hAnsi="Century Gothic"/>
        </w:rPr>
        <w:t xml:space="preserve">curriculum </w:t>
      </w:r>
      <w:r w:rsidR="002E4E75" w:rsidRPr="001F05D7">
        <w:rPr>
          <w:rFonts w:ascii="Century Gothic" w:hAnsi="Century Gothic"/>
        </w:rPr>
        <w:t xml:space="preserve">with the aim of matching </w:t>
      </w:r>
      <w:r>
        <w:rPr>
          <w:rFonts w:ascii="Century Gothic" w:hAnsi="Century Gothic"/>
        </w:rPr>
        <w:t>session</w:t>
      </w:r>
      <w:r w:rsidR="002E4E75" w:rsidRPr="001F05D7">
        <w:rPr>
          <w:rFonts w:ascii="Century Gothic" w:hAnsi="Century Gothic"/>
        </w:rPr>
        <w:t xml:space="preserve"> with the student’s needs. </w:t>
      </w:r>
      <w:r>
        <w:rPr>
          <w:rFonts w:ascii="Century Gothic" w:hAnsi="Century Gothic"/>
        </w:rPr>
        <w:t>Rutland</w:t>
      </w:r>
      <w:r w:rsidR="002E4E75" w:rsidRPr="001F05D7">
        <w:rPr>
          <w:rFonts w:ascii="Century Gothic" w:hAnsi="Century Gothic"/>
        </w:rPr>
        <w:t xml:space="preserve"> will provide information about the student’s underlying special educational needs including any targets and additional details for those students with an EHCP.</w:t>
      </w:r>
      <w:r w:rsidR="009D568E" w:rsidRPr="001F05D7">
        <w:rPr>
          <w:rFonts w:ascii="Century Gothic" w:hAnsi="Century Gothic"/>
        </w:rPr>
        <w:t xml:space="preserve"> Details of these will be included in the </w:t>
      </w:r>
      <w:r>
        <w:rPr>
          <w:rFonts w:ascii="Century Gothic" w:hAnsi="Century Gothic"/>
        </w:rPr>
        <w:t>engage</w:t>
      </w:r>
      <w:r w:rsidR="009D568E" w:rsidRPr="001F05D7">
        <w:rPr>
          <w:rFonts w:ascii="Century Gothic" w:hAnsi="Century Gothic"/>
        </w:rPr>
        <w:t xml:space="preserve"> Admission Form. </w:t>
      </w:r>
    </w:p>
    <w:p w14:paraId="47646778" w14:textId="7D477579" w:rsidR="00D233FD" w:rsidRPr="001F05D7" w:rsidRDefault="00CE3E07" w:rsidP="009D568E">
      <w:pPr>
        <w:jc w:val="both"/>
        <w:rPr>
          <w:rFonts w:ascii="Century Gothic" w:hAnsi="Century Gothic"/>
        </w:rPr>
      </w:pPr>
      <w:proofErr w:type="gramStart"/>
      <w:r>
        <w:rPr>
          <w:rFonts w:ascii="Century Gothic" w:hAnsi="Century Gothic"/>
        </w:rPr>
        <w:t xml:space="preserve">Engage </w:t>
      </w:r>
      <w:r w:rsidR="002E4E75" w:rsidRPr="001F05D7">
        <w:rPr>
          <w:rFonts w:ascii="Century Gothic" w:hAnsi="Century Gothic"/>
        </w:rPr>
        <w:t xml:space="preserve"> and</w:t>
      </w:r>
      <w:proofErr w:type="gramEnd"/>
      <w:r w:rsidR="002E4E75" w:rsidRPr="001F05D7">
        <w:rPr>
          <w:rFonts w:ascii="Century Gothic" w:hAnsi="Century Gothic"/>
        </w:rPr>
        <w:t xml:space="preserve"> </w:t>
      </w:r>
      <w:r>
        <w:rPr>
          <w:rFonts w:ascii="Century Gothic" w:hAnsi="Century Gothic"/>
        </w:rPr>
        <w:t>Rutland</w:t>
      </w:r>
      <w:r w:rsidR="002E4E75" w:rsidRPr="001F05D7">
        <w:rPr>
          <w:rFonts w:ascii="Century Gothic" w:hAnsi="Century Gothic"/>
        </w:rPr>
        <w:t xml:space="preserve"> will agree any reasonable adjustments to the provision that might be needed as additional support for the student and keep these under review.  </w:t>
      </w:r>
    </w:p>
    <w:p w14:paraId="22AE85C7" w14:textId="2006FEA9" w:rsidR="009D568E" w:rsidRPr="001F05D7" w:rsidRDefault="002E4E75" w:rsidP="009D568E">
      <w:pPr>
        <w:jc w:val="both"/>
        <w:rPr>
          <w:rFonts w:ascii="Century Gothic" w:hAnsi="Century Gothic"/>
        </w:rPr>
      </w:pPr>
      <w:r w:rsidRPr="001F05D7">
        <w:rPr>
          <w:rFonts w:ascii="Century Gothic" w:hAnsi="Century Gothic"/>
        </w:rPr>
        <w:t xml:space="preserve">If the provider judges </w:t>
      </w:r>
      <w:r w:rsidR="009D568E" w:rsidRPr="001F05D7">
        <w:rPr>
          <w:rFonts w:ascii="Century Gothic" w:hAnsi="Century Gothic"/>
        </w:rPr>
        <w:t>that a student</w:t>
      </w:r>
    </w:p>
    <w:p w14:paraId="108484B7" w14:textId="34E953F0" w:rsidR="009D568E" w:rsidRPr="001F05D7" w:rsidRDefault="002E4E75" w:rsidP="009D568E">
      <w:pPr>
        <w:pStyle w:val="ListParagraph"/>
        <w:numPr>
          <w:ilvl w:val="0"/>
          <w:numId w:val="2"/>
        </w:numPr>
        <w:ind w:left="720"/>
        <w:jc w:val="both"/>
        <w:rPr>
          <w:rFonts w:ascii="Century Gothic" w:hAnsi="Century Gothic"/>
        </w:rPr>
      </w:pPr>
      <w:r w:rsidRPr="001F05D7">
        <w:rPr>
          <w:rFonts w:ascii="Century Gothic" w:hAnsi="Century Gothic"/>
        </w:rPr>
        <w:t xml:space="preserve">is </w:t>
      </w:r>
      <w:r w:rsidR="009D568E" w:rsidRPr="001F05D7">
        <w:rPr>
          <w:rFonts w:ascii="Century Gothic" w:hAnsi="Century Gothic"/>
        </w:rPr>
        <w:t>behaving</w:t>
      </w:r>
      <w:r w:rsidRPr="001F05D7">
        <w:rPr>
          <w:rFonts w:ascii="Century Gothic" w:hAnsi="Century Gothic"/>
        </w:rPr>
        <w:t xml:space="preserve"> in</w:t>
      </w:r>
      <w:r w:rsidR="009D568E" w:rsidRPr="001F05D7">
        <w:rPr>
          <w:rFonts w:ascii="Century Gothic" w:hAnsi="Century Gothic"/>
        </w:rPr>
        <w:t>appropriately</w:t>
      </w:r>
      <w:r w:rsidRPr="001F05D7">
        <w:rPr>
          <w:rFonts w:ascii="Century Gothic" w:hAnsi="Century Gothic"/>
        </w:rPr>
        <w:t xml:space="preserve"> or failing to engage and progress</w:t>
      </w:r>
      <w:r w:rsidR="009D568E" w:rsidRPr="001F05D7">
        <w:rPr>
          <w:rFonts w:ascii="Century Gothic" w:hAnsi="Century Gothic"/>
        </w:rPr>
        <w:t xml:space="preserve"> as a result of SEN</w:t>
      </w:r>
      <w:r w:rsidR="001F05D7" w:rsidRPr="001F05D7">
        <w:rPr>
          <w:rFonts w:ascii="Century Gothic" w:hAnsi="Century Gothic"/>
        </w:rPr>
        <w:t>D</w:t>
      </w:r>
      <w:r w:rsidR="00D233FD" w:rsidRPr="001F05D7">
        <w:rPr>
          <w:rFonts w:ascii="Century Gothic" w:hAnsi="Century Gothic"/>
        </w:rPr>
        <w:t>,</w:t>
      </w:r>
    </w:p>
    <w:p w14:paraId="1AD45767" w14:textId="37578DD7" w:rsidR="002E4E75" w:rsidRPr="001F05D7" w:rsidRDefault="009D568E" w:rsidP="009D568E">
      <w:pPr>
        <w:pStyle w:val="ListParagraph"/>
        <w:numPr>
          <w:ilvl w:val="0"/>
          <w:numId w:val="2"/>
        </w:numPr>
        <w:ind w:left="720"/>
        <w:jc w:val="both"/>
        <w:rPr>
          <w:rFonts w:ascii="Century Gothic" w:hAnsi="Century Gothic"/>
        </w:rPr>
      </w:pPr>
      <w:proofErr w:type="gramStart"/>
      <w:r w:rsidRPr="001F05D7">
        <w:rPr>
          <w:rFonts w:ascii="Century Gothic" w:hAnsi="Century Gothic"/>
        </w:rPr>
        <w:t>has  SEN</w:t>
      </w:r>
      <w:r w:rsidR="001F05D7" w:rsidRPr="001F05D7">
        <w:rPr>
          <w:rFonts w:ascii="Century Gothic" w:hAnsi="Century Gothic"/>
        </w:rPr>
        <w:t>D</w:t>
      </w:r>
      <w:proofErr w:type="gramEnd"/>
      <w:r w:rsidRPr="001F05D7">
        <w:rPr>
          <w:rFonts w:ascii="Century Gothic" w:hAnsi="Century Gothic"/>
        </w:rPr>
        <w:t xml:space="preserve"> issues that have not yet been identified by school or partnership</w:t>
      </w:r>
    </w:p>
    <w:p w14:paraId="4F9882E1" w14:textId="4BBA047C" w:rsidR="002E4E75" w:rsidRPr="001F05D7" w:rsidRDefault="009D568E" w:rsidP="009D568E">
      <w:pPr>
        <w:jc w:val="both"/>
        <w:rPr>
          <w:rFonts w:ascii="Century Gothic" w:hAnsi="Century Gothic"/>
        </w:rPr>
      </w:pPr>
      <w:r w:rsidRPr="001F05D7">
        <w:rPr>
          <w:rFonts w:ascii="Century Gothic" w:hAnsi="Century Gothic"/>
        </w:rPr>
        <w:t xml:space="preserve">it will bring this to the attention of </w:t>
      </w:r>
      <w:r w:rsidR="00CE3E07">
        <w:rPr>
          <w:rFonts w:ascii="Century Gothic" w:hAnsi="Century Gothic"/>
        </w:rPr>
        <w:t>Rutland</w:t>
      </w:r>
      <w:r w:rsidRPr="001F05D7">
        <w:rPr>
          <w:rFonts w:ascii="Century Gothic" w:hAnsi="Century Gothic"/>
        </w:rPr>
        <w:t xml:space="preserve"> via</w:t>
      </w:r>
      <w:r w:rsidR="00D233FD" w:rsidRPr="001F05D7">
        <w:rPr>
          <w:rFonts w:ascii="Century Gothic" w:hAnsi="Century Gothic"/>
        </w:rPr>
        <w:t xml:space="preserve"> one or more of</w:t>
      </w:r>
      <w:r w:rsidRPr="001F05D7">
        <w:rPr>
          <w:rFonts w:ascii="Century Gothic" w:hAnsi="Century Gothic"/>
        </w:rPr>
        <w:t>:</w:t>
      </w:r>
    </w:p>
    <w:p w14:paraId="4C57B7BC" w14:textId="688F71BF" w:rsidR="009D568E" w:rsidRPr="001F05D7" w:rsidRDefault="009D568E" w:rsidP="009D568E">
      <w:pPr>
        <w:pStyle w:val="ListParagraph"/>
        <w:numPr>
          <w:ilvl w:val="0"/>
          <w:numId w:val="3"/>
        </w:numPr>
        <w:ind w:left="720"/>
        <w:jc w:val="both"/>
        <w:rPr>
          <w:rFonts w:ascii="Century Gothic" w:hAnsi="Century Gothic"/>
        </w:rPr>
      </w:pPr>
      <w:r w:rsidRPr="001F05D7">
        <w:rPr>
          <w:rFonts w:ascii="Century Gothic" w:hAnsi="Century Gothic"/>
        </w:rPr>
        <w:t>completing a SEND concern form</w:t>
      </w:r>
      <w:r w:rsidR="00D233FD" w:rsidRPr="001F05D7">
        <w:rPr>
          <w:rFonts w:ascii="Century Gothic" w:hAnsi="Century Gothic"/>
        </w:rPr>
        <w:t>.</w:t>
      </w:r>
    </w:p>
    <w:p w14:paraId="73AB369D" w14:textId="7C52914A" w:rsidR="009D568E" w:rsidRPr="001F05D7" w:rsidRDefault="009D568E" w:rsidP="009D568E">
      <w:pPr>
        <w:pStyle w:val="ListParagraph"/>
        <w:numPr>
          <w:ilvl w:val="0"/>
          <w:numId w:val="3"/>
        </w:numPr>
        <w:ind w:left="720"/>
        <w:jc w:val="both"/>
        <w:rPr>
          <w:rFonts w:ascii="Century Gothic" w:hAnsi="Century Gothic"/>
        </w:rPr>
      </w:pPr>
      <w:r w:rsidRPr="001F05D7">
        <w:rPr>
          <w:rFonts w:ascii="Century Gothic" w:hAnsi="Century Gothic"/>
        </w:rPr>
        <w:t xml:space="preserve">using the </w:t>
      </w:r>
      <w:proofErr w:type="spellStart"/>
      <w:r w:rsidR="00CE3E07">
        <w:rPr>
          <w:rFonts w:ascii="Century Gothic" w:hAnsi="Century Gothic"/>
        </w:rPr>
        <w:t>Rutlands</w:t>
      </w:r>
      <w:proofErr w:type="spellEnd"/>
      <w:r w:rsidR="00CE3E07">
        <w:rPr>
          <w:rFonts w:ascii="Century Gothic" w:hAnsi="Century Gothic"/>
        </w:rPr>
        <w:t xml:space="preserve"> </w:t>
      </w:r>
      <w:r w:rsidRPr="001F05D7">
        <w:rPr>
          <w:rFonts w:ascii="Century Gothic" w:hAnsi="Century Gothic"/>
        </w:rPr>
        <w:t>own documentation</w:t>
      </w:r>
      <w:r w:rsidR="00D233FD" w:rsidRPr="001F05D7">
        <w:rPr>
          <w:rFonts w:ascii="Century Gothic" w:hAnsi="Century Gothic"/>
        </w:rPr>
        <w:t>.</w:t>
      </w:r>
    </w:p>
    <w:p w14:paraId="72E4B1C2" w14:textId="77777777" w:rsidR="001F05D7" w:rsidRPr="001F05D7" w:rsidRDefault="001F05D7" w:rsidP="001F05D7">
      <w:pPr>
        <w:pStyle w:val="ListParagraph"/>
        <w:jc w:val="both"/>
        <w:rPr>
          <w:rFonts w:ascii="Century Gothic" w:hAnsi="Century Gothic"/>
        </w:rPr>
      </w:pPr>
    </w:p>
    <w:p w14:paraId="4530F257" w14:textId="37E1C889"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Changes to</w:t>
      </w:r>
      <w:r w:rsidR="006323AD" w:rsidRPr="001F05D7">
        <w:rPr>
          <w:rFonts w:ascii="Century Gothic" w:hAnsi="Century Gothic"/>
          <w:b/>
        </w:rPr>
        <w:t xml:space="preserve"> </w:t>
      </w:r>
      <w:r w:rsidR="001F05D7">
        <w:rPr>
          <w:rFonts w:ascii="Century Gothic" w:hAnsi="Century Gothic"/>
          <w:b/>
        </w:rPr>
        <w:t>P</w:t>
      </w:r>
      <w:r w:rsidRPr="001F05D7">
        <w:rPr>
          <w:rFonts w:ascii="Century Gothic" w:hAnsi="Century Gothic"/>
          <w:b/>
        </w:rPr>
        <w:t>rovision:</w:t>
      </w:r>
    </w:p>
    <w:p w14:paraId="01CDD9D0" w14:textId="564FB7A4" w:rsidR="00D40222" w:rsidRPr="001F05D7" w:rsidRDefault="00D40222" w:rsidP="00D67275">
      <w:pPr>
        <w:jc w:val="both"/>
        <w:rPr>
          <w:rFonts w:ascii="Century Gothic" w:hAnsi="Century Gothic"/>
        </w:rPr>
      </w:pPr>
      <w:r w:rsidRPr="001F05D7">
        <w:rPr>
          <w:rFonts w:ascii="Century Gothic" w:hAnsi="Century Gothic"/>
        </w:rPr>
        <w:t xml:space="preserve">If the </w:t>
      </w:r>
      <w:r w:rsidR="006323AD" w:rsidRPr="001F05D7">
        <w:rPr>
          <w:rFonts w:ascii="Century Gothic" w:hAnsi="Century Gothic"/>
        </w:rPr>
        <w:t>Provider</w:t>
      </w:r>
      <w:r w:rsidRPr="001F05D7">
        <w:rPr>
          <w:rFonts w:ascii="Century Gothic" w:hAnsi="Century Gothic"/>
        </w:rPr>
        <w:t xml:space="preserve"> intends to</w:t>
      </w:r>
      <w:r w:rsidR="00D67275" w:rsidRPr="001F05D7">
        <w:rPr>
          <w:rFonts w:ascii="Century Gothic" w:hAnsi="Century Gothic"/>
        </w:rPr>
        <w:t xml:space="preserve"> </w:t>
      </w:r>
      <w:r w:rsidRPr="001F05D7">
        <w:rPr>
          <w:rFonts w:ascii="Century Gothic" w:hAnsi="Century Gothic"/>
        </w:rPr>
        <w:t xml:space="preserve">make changes to a programme in which students are placed, </w:t>
      </w:r>
      <w:r w:rsidR="00D67275" w:rsidRPr="001F05D7">
        <w:rPr>
          <w:rFonts w:ascii="Century Gothic" w:hAnsi="Century Gothic"/>
        </w:rPr>
        <w:t>they</w:t>
      </w:r>
      <w:r w:rsidRPr="001F05D7">
        <w:rPr>
          <w:rFonts w:ascii="Century Gothic" w:hAnsi="Century Gothic"/>
        </w:rPr>
        <w:t xml:space="preserve"> will give </w:t>
      </w:r>
      <w:r w:rsidR="00CE3E07">
        <w:rPr>
          <w:rFonts w:ascii="Century Gothic" w:hAnsi="Century Gothic"/>
        </w:rPr>
        <w:t xml:space="preserve">Rutland </w:t>
      </w:r>
      <w:r w:rsidRPr="001F05D7">
        <w:rPr>
          <w:rFonts w:ascii="Century Gothic" w:hAnsi="Century Gothic"/>
        </w:rPr>
        <w:t>as much advance notice of this as possible</w:t>
      </w:r>
      <w:r w:rsidR="00D67275" w:rsidRPr="001F05D7">
        <w:rPr>
          <w:rFonts w:ascii="Century Gothic" w:hAnsi="Century Gothic"/>
        </w:rPr>
        <w:t>.</w:t>
      </w:r>
    </w:p>
    <w:p w14:paraId="5129AABF" w14:textId="77777777" w:rsidR="006323AD" w:rsidRPr="001F05D7" w:rsidRDefault="006323AD" w:rsidP="00D67275">
      <w:pPr>
        <w:pStyle w:val="ListParagraph"/>
        <w:numPr>
          <w:ilvl w:val="0"/>
          <w:numId w:val="1"/>
        </w:numPr>
        <w:jc w:val="both"/>
        <w:rPr>
          <w:rFonts w:ascii="Century Gothic" w:hAnsi="Century Gothic"/>
          <w:b/>
        </w:rPr>
      </w:pPr>
      <w:r w:rsidRPr="001F05D7">
        <w:rPr>
          <w:rFonts w:ascii="Century Gothic" w:hAnsi="Century Gothic"/>
          <w:b/>
        </w:rPr>
        <w:t>Early Termination of the Provision</w:t>
      </w:r>
    </w:p>
    <w:p w14:paraId="29962E5D" w14:textId="37790FEC" w:rsidR="00B84406" w:rsidRPr="001F05D7" w:rsidRDefault="00B84406" w:rsidP="00D67275">
      <w:pPr>
        <w:jc w:val="both"/>
        <w:rPr>
          <w:rFonts w:ascii="Century Gothic" w:hAnsi="Century Gothic"/>
        </w:rPr>
      </w:pPr>
      <w:r w:rsidRPr="001F05D7">
        <w:rPr>
          <w:rFonts w:ascii="Century Gothic" w:hAnsi="Century Gothic"/>
        </w:rPr>
        <w:t>Either party may terminate the placement.  Both parties will aim to do so in a way that places the best interest of the student as a key factor in reaching a decision.  Both parties work on the principle that unplanned and unforeseen changes in provision are especially detrimental to these vulnerable students and should always be a last resort.</w:t>
      </w:r>
    </w:p>
    <w:p w14:paraId="656F6BEF" w14:textId="3CB29569" w:rsidR="00B84406" w:rsidRPr="001F05D7" w:rsidRDefault="00B84406" w:rsidP="00D67275">
      <w:pPr>
        <w:jc w:val="both"/>
        <w:rPr>
          <w:rFonts w:ascii="Century Gothic" w:hAnsi="Century Gothic"/>
        </w:rPr>
      </w:pPr>
      <w:r w:rsidRPr="001F05D7">
        <w:rPr>
          <w:rFonts w:ascii="Century Gothic" w:hAnsi="Century Gothic"/>
        </w:rPr>
        <w:t xml:space="preserve">Where it is not possible to reach agreement between the parties both will ensure that they give a minimum of </w:t>
      </w:r>
      <w:r w:rsidR="00CE3E07">
        <w:rPr>
          <w:rFonts w:ascii="Century Gothic" w:hAnsi="Century Gothic"/>
        </w:rPr>
        <w:t>1 terms</w:t>
      </w:r>
      <w:r w:rsidRPr="001F05D7">
        <w:rPr>
          <w:rFonts w:ascii="Century Gothic" w:hAnsi="Century Gothic"/>
        </w:rPr>
        <w:t xml:space="preserve"> notice to each other.</w:t>
      </w:r>
    </w:p>
    <w:p w14:paraId="74D91749"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Progress Reports</w:t>
      </w:r>
    </w:p>
    <w:p w14:paraId="475F2EF3" w14:textId="54589072" w:rsidR="00D40222" w:rsidRPr="001F05D7" w:rsidRDefault="00CE3E07" w:rsidP="00D67275">
      <w:pPr>
        <w:jc w:val="both"/>
        <w:rPr>
          <w:rFonts w:ascii="Century Gothic" w:hAnsi="Century Gothic"/>
        </w:rPr>
      </w:pPr>
      <w:r>
        <w:rPr>
          <w:rFonts w:ascii="Century Gothic" w:hAnsi="Century Gothic"/>
        </w:rPr>
        <w:t xml:space="preserve">Engage </w:t>
      </w:r>
      <w:r w:rsidR="00D40222" w:rsidRPr="001F05D7">
        <w:rPr>
          <w:rFonts w:ascii="Century Gothic" w:hAnsi="Century Gothic"/>
        </w:rPr>
        <w:t xml:space="preserve">will </w:t>
      </w:r>
      <w:r w:rsidR="00D67275" w:rsidRPr="001F05D7">
        <w:rPr>
          <w:rFonts w:ascii="Century Gothic" w:hAnsi="Century Gothic"/>
        </w:rPr>
        <w:t>submit</w:t>
      </w:r>
      <w:r w:rsidR="00D40222" w:rsidRPr="001F05D7">
        <w:rPr>
          <w:rFonts w:ascii="Century Gothic" w:hAnsi="Century Gothic"/>
        </w:rPr>
        <w:t xml:space="preserve"> progress reports to the key worker and the student on a regular basis informally</w:t>
      </w:r>
      <w:r w:rsidR="00331AA6" w:rsidRPr="001F05D7">
        <w:rPr>
          <w:rFonts w:ascii="Century Gothic" w:hAnsi="Century Gothic"/>
        </w:rPr>
        <w:t>. T</w:t>
      </w:r>
      <w:r w:rsidR="00D40222" w:rsidRPr="001F05D7">
        <w:rPr>
          <w:rFonts w:ascii="Century Gothic" w:hAnsi="Century Gothic"/>
        </w:rPr>
        <w:t xml:space="preserve">his will be done either by telephone or face-to-face as may be agreed between the parties.  </w:t>
      </w:r>
    </w:p>
    <w:p w14:paraId="6CF99FFB"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Contacting Parents</w:t>
      </w:r>
    </w:p>
    <w:p w14:paraId="3F7B5A3E" w14:textId="56B2E52F" w:rsidR="00D40222" w:rsidRDefault="0041307F" w:rsidP="00D67275">
      <w:pPr>
        <w:jc w:val="both"/>
        <w:rPr>
          <w:rFonts w:ascii="Century Gothic" w:hAnsi="Century Gothic"/>
        </w:rPr>
      </w:pPr>
      <w:r>
        <w:rPr>
          <w:rFonts w:ascii="Century Gothic" w:hAnsi="Century Gothic"/>
        </w:rPr>
        <w:t>Engage</w:t>
      </w:r>
      <w:r w:rsidR="00D40222" w:rsidRPr="001F05D7">
        <w:rPr>
          <w:rFonts w:ascii="Century Gothic" w:hAnsi="Century Gothic"/>
        </w:rPr>
        <w:t xml:space="preserve"> will make direct contact with the student’s parent or carer in the case of a medical emergency</w:t>
      </w:r>
      <w:r w:rsidR="006323AD" w:rsidRPr="001F05D7">
        <w:rPr>
          <w:rFonts w:ascii="Century Gothic" w:hAnsi="Century Gothic"/>
        </w:rPr>
        <w:t xml:space="preserve"> or incident or disciplinary issue that is being reported to </w:t>
      </w:r>
      <w:r>
        <w:rPr>
          <w:rFonts w:ascii="Century Gothic" w:hAnsi="Century Gothic"/>
        </w:rPr>
        <w:t>Rutland</w:t>
      </w:r>
      <w:r w:rsidR="00D40222" w:rsidRPr="001F05D7">
        <w:rPr>
          <w:rFonts w:ascii="Century Gothic" w:hAnsi="Century Gothic"/>
        </w:rPr>
        <w:t>, and for any updates as a when necessary.</w:t>
      </w:r>
    </w:p>
    <w:p w14:paraId="7A41D250"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Reporting Safeguarding issues</w:t>
      </w:r>
    </w:p>
    <w:p w14:paraId="4A2E4671" w14:textId="3D5AFBD7" w:rsidR="00D40222" w:rsidRPr="001F05D7" w:rsidRDefault="0041307F" w:rsidP="00D67275">
      <w:pPr>
        <w:jc w:val="both"/>
        <w:rPr>
          <w:rFonts w:ascii="Century Gothic" w:hAnsi="Century Gothic"/>
        </w:rPr>
      </w:pPr>
      <w:r>
        <w:rPr>
          <w:rFonts w:ascii="Century Gothic" w:hAnsi="Century Gothic"/>
        </w:rPr>
        <w:lastRenderedPageBreak/>
        <w:t>Engage</w:t>
      </w:r>
      <w:r w:rsidR="00D40222" w:rsidRPr="001F05D7">
        <w:rPr>
          <w:rFonts w:ascii="Century Gothic" w:hAnsi="Century Gothic"/>
        </w:rPr>
        <w:t xml:space="preserve"> will report any </w:t>
      </w:r>
      <w:r w:rsidR="006323AD" w:rsidRPr="001F05D7">
        <w:rPr>
          <w:rFonts w:ascii="Century Gothic" w:hAnsi="Century Gothic"/>
        </w:rPr>
        <w:t>s</w:t>
      </w:r>
      <w:r w:rsidR="00D40222" w:rsidRPr="001F05D7">
        <w:rPr>
          <w:rFonts w:ascii="Century Gothic" w:hAnsi="Century Gothic"/>
        </w:rPr>
        <w:t xml:space="preserve">afeguarding issues regarding the student to </w:t>
      </w:r>
      <w:r w:rsidR="006838CB">
        <w:rPr>
          <w:rFonts w:ascii="Century Gothic" w:hAnsi="Century Gothic"/>
        </w:rPr>
        <w:t xml:space="preserve">either </w:t>
      </w:r>
      <w:proofErr w:type="spellStart"/>
      <w:r>
        <w:rPr>
          <w:rFonts w:ascii="Century Gothic" w:hAnsi="Century Gothic"/>
        </w:rPr>
        <w:t>rutland</w:t>
      </w:r>
      <w:proofErr w:type="spellEnd"/>
      <w:r>
        <w:rPr>
          <w:rFonts w:ascii="Century Gothic" w:hAnsi="Century Gothic"/>
        </w:rPr>
        <w:t xml:space="preserve"> SEND team or</w:t>
      </w:r>
      <w:r w:rsidR="006838CB">
        <w:rPr>
          <w:rFonts w:ascii="Century Gothic" w:hAnsi="Century Gothic"/>
        </w:rPr>
        <w:t xml:space="preserve"> </w:t>
      </w:r>
      <w:r>
        <w:rPr>
          <w:rFonts w:ascii="Century Gothic" w:hAnsi="Century Gothic"/>
        </w:rPr>
        <w:t>Rutland Early Help,</w:t>
      </w:r>
      <w:r w:rsidR="006838CB">
        <w:rPr>
          <w:rFonts w:ascii="Century Gothic" w:hAnsi="Century Gothic"/>
        </w:rPr>
        <w:t xml:space="preserve"> </w:t>
      </w:r>
      <w:r w:rsidR="00D40222" w:rsidRPr="001F05D7">
        <w:rPr>
          <w:rFonts w:ascii="Century Gothic" w:hAnsi="Century Gothic"/>
        </w:rPr>
        <w:t xml:space="preserve">immediately </w:t>
      </w:r>
      <w:r w:rsidR="006323AD" w:rsidRPr="001F05D7">
        <w:rPr>
          <w:rFonts w:ascii="Century Gothic" w:hAnsi="Century Gothic"/>
        </w:rPr>
        <w:t xml:space="preserve">in the case of a First Response referral, and for lesser concerns </w:t>
      </w:r>
      <w:r w:rsidR="00D40222" w:rsidRPr="001F05D7">
        <w:rPr>
          <w:rFonts w:ascii="Century Gothic" w:hAnsi="Century Gothic"/>
        </w:rPr>
        <w:t xml:space="preserve">submit a written report to the keyworker within </w:t>
      </w:r>
      <w:r w:rsidR="006323AD" w:rsidRPr="001F05D7">
        <w:rPr>
          <w:rFonts w:ascii="Century Gothic" w:hAnsi="Century Gothic"/>
        </w:rPr>
        <w:t>one</w:t>
      </w:r>
      <w:r w:rsidR="00D40222" w:rsidRPr="001F05D7">
        <w:rPr>
          <w:rFonts w:ascii="Century Gothic" w:hAnsi="Century Gothic"/>
        </w:rPr>
        <w:t xml:space="preserve"> working day.</w:t>
      </w:r>
    </w:p>
    <w:p w14:paraId="6C512ECC" w14:textId="77777777" w:rsidR="00D40222" w:rsidRPr="001F05D7" w:rsidRDefault="00D40222" w:rsidP="00D67275">
      <w:pPr>
        <w:pStyle w:val="ListParagraph"/>
        <w:numPr>
          <w:ilvl w:val="0"/>
          <w:numId w:val="1"/>
        </w:numPr>
        <w:jc w:val="both"/>
        <w:rPr>
          <w:rFonts w:ascii="Century Gothic" w:hAnsi="Century Gothic"/>
          <w:b/>
        </w:rPr>
      </w:pPr>
      <w:r w:rsidRPr="001F05D7">
        <w:rPr>
          <w:rFonts w:ascii="Century Gothic" w:hAnsi="Century Gothic"/>
          <w:b/>
        </w:rPr>
        <w:t>Off-site visits</w:t>
      </w:r>
    </w:p>
    <w:p w14:paraId="017D2879" w14:textId="2493E119" w:rsidR="00D40222" w:rsidRPr="001F05D7" w:rsidRDefault="0041307F" w:rsidP="00D67275">
      <w:pPr>
        <w:jc w:val="both"/>
        <w:rPr>
          <w:rFonts w:ascii="Century Gothic" w:hAnsi="Century Gothic"/>
        </w:rPr>
      </w:pPr>
      <w:r>
        <w:rPr>
          <w:rFonts w:ascii="Century Gothic" w:hAnsi="Century Gothic"/>
        </w:rPr>
        <w:t>Engage</w:t>
      </w:r>
      <w:r w:rsidR="00D40222" w:rsidRPr="001F05D7">
        <w:rPr>
          <w:rFonts w:ascii="Century Gothic" w:hAnsi="Century Gothic"/>
        </w:rPr>
        <w:t xml:space="preserve"> will agree well in advance with the student’s keyworker any proposals to take students out on trips or otherwise make changes to the normal programme.</w:t>
      </w:r>
    </w:p>
    <w:p w14:paraId="39864DD9" w14:textId="6BF10714" w:rsidR="00D40222" w:rsidRPr="001F05D7" w:rsidRDefault="0041307F" w:rsidP="00D67275">
      <w:pPr>
        <w:jc w:val="both"/>
        <w:rPr>
          <w:rFonts w:ascii="Century Gothic" w:hAnsi="Century Gothic"/>
        </w:rPr>
      </w:pPr>
      <w:r>
        <w:rPr>
          <w:rFonts w:ascii="Century Gothic" w:hAnsi="Century Gothic"/>
        </w:rPr>
        <w:t>Engage</w:t>
      </w:r>
      <w:r w:rsidR="00D40222" w:rsidRPr="001F05D7">
        <w:rPr>
          <w:rFonts w:ascii="Century Gothic" w:hAnsi="Century Gothic"/>
        </w:rPr>
        <w:t xml:space="preserve"> will ensure that the necessary permission slips are signed by the student’s parent/carer prior to the off-site visit taking place and that details of the trip are sent to the student’s parent/carer through the keyworker.</w:t>
      </w:r>
    </w:p>
    <w:p w14:paraId="706557E5" w14:textId="77777777" w:rsidR="00D40222" w:rsidRPr="001F05D7" w:rsidRDefault="00D40222" w:rsidP="00D67275">
      <w:pPr>
        <w:jc w:val="both"/>
        <w:rPr>
          <w:rFonts w:ascii="Century Gothic" w:hAnsi="Century Gothic"/>
        </w:rPr>
      </w:pPr>
      <w:r w:rsidRPr="001F05D7">
        <w:rPr>
          <w:rFonts w:ascii="Century Gothic" w:hAnsi="Century Gothic"/>
        </w:rPr>
        <w:t xml:space="preserve">The </w:t>
      </w:r>
      <w:r w:rsidR="006323AD" w:rsidRPr="001F05D7">
        <w:rPr>
          <w:rFonts w:ascii="Century Gothic" w:hAnsi="Century Gothic"/>
        </w:rPr>
        <w:t>provider</w:t>
      </w:r>
      <w:r w:rsidRPr="001F05D7">
        <w:rPr>
          <w:rFonts w:ascii="Century Gothic" w:hAnsi="Century Gothic"/>
        </w:rPr>
        <w:t xml:space="preserve"> will keep copies of the trip details and signed permission slips with the student records.</w:t>
      </w:r>
    </w:p>
    <w:p w14:paraId="7AE9DE3B" w14:textId="64C4B502" w:rsidR="00D40222" w:rsidRPr="001F05D7" w:rsidRDefault="00D40222" w:rsidP="00D67275">
      <w:pPr>
        <w:jc w:val="both"/>
        <w:rPr>
          <w:rFonts w:ascii="Century Gothic" w:hAnsi="Century Gothic"/>
        </w:rPr>
      </w:pPr>
      <w:r w:rsidRPr="001F05D7">
        <w:rPr>
          <w:rFonts w:ascii="Century Gothic" w:hAnsi="Century Gothic"/>
        </w:rPr>
        <w:t>Regular off</w:t>
      </w:r>
      <w:r w:rsidR="001F05D7">
        <w:rPr>
          <w:rFonts w:ascii="Century Gothic" w:hAnsi="Century Gothic"/>
        </w:rPr>
        <w:t>-</w:t>
      </w:r>
      <w:r w:rsidRPr="001F05D7">
        <w:rPr>
          <w:rFonts w:ascii="Century Gothic" w:hAnsi="Century Gothic"/>
        </w:rPr>
        <w:t>site visits will be authorised by a generic letter, signed by parents at the start of the placement.</w:t>
      </w:r>
    </w:p>
    <w:p w14:paraId="79B9E875" w14:textId="0A1644AA" w:rsidR="009C177F" w:rsidRPr="001F05D7" w:rsidRDefault="009C177F" w:rsidP="00D67275">
      <w:pPr>
        <w:pStyle w:val="ListParagraph"/>
        <w:numPr>
          <w:ilvl w:val="0"/>
          <w:numId w:val="1"/>
        </w:numPr>
        <w:jc w:val="both"/>
        <w:rPr>
          <w:rFonts w:ascii="Century Gothic" w:hAnsi="Century Gothic"/>
          <w:b/>
        </w:rPr>
      </w:pPr>
      <w:r w:rsidRPr="001F05D7">
        <w:rPr>
          <w:rFonts w:ascii="Century Gothic" w:hAnsi="Century Gothic"/>
          <w:b/>
        </w:rPr>
        <w:t xml:space="preserve">LEBC </w:t>
      </w:r>
      <w:r w:rsidR="001F05D7">
        <w:rPr>
          <w:rFonts w:ascii="Century Gothic" w:hAnsi="Century Gothic"/>
          <w:b/>
        </w:rPr>
        <w:t>A</w:t>
      </w:r>
      <w:r w:rsidRPr="001F05D7">
        <w:rPr>
          <w:rFonts w:ascii="Century Gothic" w:hAnsi="Century Gothic"/>
          <w:b/>
        </w:rPr>
        <w:t xml:space="preserve">nnual </w:t>
      </w:r>
      <w:r w:rsidR="001F05D7">
        <w:rPr>
          <w:rFonts w:ascii="Century Gothic" w:hAnsi="Century Gothic"/>
          <w:b/>
        </w:rPr>
        <w:t>A</w:t>
      </w:r>
      <w:r w:rsidRPr="001F05D7">
        <w:rPr>
          <w:rFonts w:ascii="Century Gothic" w:hAnsi="Century Gothic"/>
          <w:b/>
        </w:rPr>
        <w:t>udit</w:t>
      </w:r>
    </w:p>
    <w:p w14:paraId="4347D315" w14:textId="7D3D748B" w:rsidR="009C177F" w:rsidRPr="001F05D7" w:rsidRDefault="0041307F" w:rsidP="009C177F">
      <w:pPr>
        <w:jc w:val="both"/>
        <w:rPr>
          <w:rFonts w:ascii="Century Gothic" w:hAnsi="Century Gothic"/>
        </w:rPr>
      </w:pPr>
      <w:r>
        <w:rPr>
          <w:rFonts w:ascii="Century Gothic" w:hAnsi="Century Gothic"/>
        </w:rPr>
        <w:t xml:space="preserve">Engage </w:t>
      </w:r>
      <w:r w:rsidR="009C177F" w:rsidRPr="001F05D7">
        <w:rPr>
          <w:rFonts w:ascii="Century Gothic" w:hAnsi="Century Gothic"/>
        </w:rPr>
        <w:t xml:space="preserve">are registered with LEBC </w:t>
      </w:r>
      <w:proofErr w:type="gramStart"/>
      <w:r w:rsidR="009C177F" w:rsidRPr="001F05D7">
        <w:rPr>
          <w:rFonts w:ascii="Century Gothic" w:hAnsi="Century Gothic"/>
        </w:rPr>
        <w:t>and  have</w:t>
      </w:r>
      <w:proofErr w:type="gramEnd"/>
      <w:r w:rsidR="009C177F" w:rsidRPr="001F05D7">
        <w:rPr>
          <w:rFonts w:ascii="Century Gothic" w:hAnsi="Century Gothic"/>
        </w:rPr>
        <w:t xml:space="preserve"> been subject to the LEBC annual audit. </w:t>
      </w:r>
      <w:r>
        <w:rPr>
          <w:rFonts w:ascii="Century Gothic" w:hAnsi="Century Gothic"/>
        </w:rPr>
        <w:t>A copy of all appropriate policies and insurances will be provided to Rutland once the audit is complete.</w:t>
      </w:r>
      <w:r w:rsidR="009C177F" w:rsidRPr="001F05D7">
        <w:rPr>
          <w:rFonts w:ascii="Century Gothic" w:hAnsi="Century Gothic"/>
        </w:rPr>
        <w:t xml:space="preserve"> </w:t>
      </w:r>
    </w:p>
    <w:p w14:paraId="78FF68F4" w14:textId="39CC9D43" w:rsidR="00D40222" w:rsidRPr="001F05D7" w:rsidRDefault="00D67275" w:rsidP="00D67275">
      <w:pPr>
        <w:pStyle w:val="ListParagraph"/>
        <w:numPr>
          <w:ilvl w:val="0"/>
          <w:numId w:val="1"/>
        </w:numPr>
        <w:jc w:val="both"/>
        <w:rPr>
          <w:rFonts w:ascii="Century Gothic" w:hAnsi="Century Gothic"/>
          <w:b/>
        </w:rPr>
      </w:pPr>
      <w:r w:rsidRPr="001F05D7">
        <w:rPr>
          <w:rFonts w:ascii="Century Gothic" w:hAnsi="Century Gothic"/>
          <w:b/>
        </w:rPr>
        <w:t>Illegal Schools</w:t>
      </w:r>
    </w:p>
    <w:p w14:paraId="68987AD9" w14:textId="7EF59E08" w:rsidR="009C177F" w:rsidRPr="001F05D7" w:rsidRDefault="009C177F" w:rsidP="00D67275">
      <w:pPr>
        <w:jc w:val="both"/>
        <w:rPr>
          <w:rFonts w:ascii="Century Gothic" w:hAnsi="Century Gothic"/>
        </w:rPr>
      </w:pPr>
      <w:r w:rsidRPr="001F05D7">
        <w:rPr>
          <w:rFonts w:ascii="Century Gothic" w:hAnsi="Century Gothic"/>
        </w:rPr>
        <w:t>Providers who have undertaken the LEBC audit will be familiar with the risks they face in moving into illegality by acting</w:t>
      </w:r>
      <w:r w:rsidR="00D256DD" w:rsidRPr="001F05D7">
        <w:rPr>
          <w:rFonts w:ascii="Century Gothic" w:hAnsi="Century Gothic"/>
        </w:rPr>
        <w:t xml:space="preserve"> as the lead provider of education for students and as a result becoming</w:t>
      </w:r>
      <w:r w:rsidRPr="001F05D7">
        <w:rPr>
          <w:rFonts w:ascii="Century Gothic" w:hAnsi="Century Gothic"/>
        </w:rPr>
        <w:t xml:space="preserve"> an </w:t>
      </w:r>
      <w:r w:rsidR="00D256DD" w:rsidRPr="001F05D7">
        <w:rPr>
          <w:rFonts w:ascii="Century Gothic" w:hAnsi="Century Gothic"/>
        </w:rPr>
        <w:t>“</w:t>
      </w:r>
      <w:r w:rsidRPr="001F05D7">
        <w:rPr>
          <w:rFonts w:ascii="Century Gothic" w:hAnsi="Century Gothic"/>
        </w:rPr>
        <w:t>unregistered school</w:t>
      </w:r>
      <w:r w:rsidR="00D256DD" w:rsidRPr="001F05D7">
        <w:rPr>
          <w:rFonts w:ascii="Century Gothic" w:hAnsi="Century Gothic"/>
        </w:rPr>
        <w:t>”</w:t>
      </w:r>
      <w:r w:rsidRPr="001F05D7">
        <w:rPr>
          <w:rFonts w:ascii="Century Gothic" w:hAnsi="Century Gothic"/>
        </w:rPr>
        <w:t>.</w:t>
      </w:r>
    </w:p>
    <w:p w14:paraId="262723FC" w14:textId="6D14B593" w:rsidR="00331AA6" w:rsidRPr="001F05D7" w:rsidRDefault="00331AA6" w:rsidP="00D67275">
      <w:pPr>
        <w:jc w:val="both"/>
        <w:rPr>
          <w:rFonts w:ascii="Century Gothic" w:hAnsi="Century Gothic"/>
        </w:rPr>
      </w:pPr>
      <w:r w:rsidRPr="001F05D7">
        <w:rPr>
          <w:rFonts w:ascii="Century Gothic" w:hAnsi="Century Gothic"/>
        </w:rPr>
        <w:t xml:space="preserve">In </w:t>
      </w:r>
      <w:r w:rsidR="001F05D7" w:rsidRPr="001F05D7">
        <w:rPr>
          <w:rFonts w:ascii="Century Gothic" w:hAnsi="Century Gothic"/>
        </w:rPr>
        <w:t>s</w:t>
      </w:r>
      <w:r w:rsidRPr="001F05D7">
        <w:rPr>
          <w:rFonts w:ascii="Century Gothic" w:hAnsi="Century Gothic"/>
        </w:rPr>
        <w:t xml:space="preserve">igning this </w:t>
      </w:r>
      <w:proofErr w:type="gramStart"/>
      <w:r w:rsidRPr="001F05D7">
        <w:rPr>
          <w:rFonts w:ascii="Century Gothic" w:hAnsi="Century Gothic"/>
        </w:rPr>
        <w:t>agreement</w:t>
      </w:r>
      <w:proofErr w:type="gramEnd"/>
      <w:r w:rsidRPr="001F05D7">
        <w:rPr>
          <w:rFonts w:ascii="Century Gothic" w:hAnsi="Century Gothic"/>
        </w:rPr>
        <w:t xml:space="preserve"> the provider confirms that </w:t>
      </w:r>
      <w:proofErr w:type="gramStart"/>
      <w:r w:rsidRPr="001F05D7">
        <w:rPr>
          <w:rFonts w:ascii="Century Gothic" w:hAnsi="Century Gothic"/>
        </w:rPr>
        <w:t>it :</w:t>
      </w:r>
      <w:proofErr w:type="gramEnd"/>
    </w:p>
    <w:p w14:paraId="5AE23921" w14:textId="30137CCF" w:rsidR="00331AA6" w:rsidRPr="001F05D7" w:rsidRDefault="00331AA6" w:rsidP="00D233FD">
      <w:pPr>
        <w:pStyle w:val="ListParagraph"/>
        <w:numPr>
          <w:ilvl w:val="0"/>
          <w:numId w:val="4"/>
        </w:numPr>
        <w:jc w:val="both"/>
        <w:rPr>
          <w:rFonts w:ascii="Century Gothic" w:hAnsi="Century Gothic"/>
        </w:rPr>
      </w:pPr>
      <w:r w:rsidRPr="001F05D7">
        <w:rPr>
          <w:rFonts w:ascii="Century Gothic" w:hAnsi="Century Gothic"/>
        </w:rPr>
        <w:t>Is an unregistered provision</w:t>
      </w:r>
      <w:r w:rsidR="00D256DD" w:rsidRPr="001F05D7">
        <w:rPr>
          <w:rFonts w:ascii="Century Gothic" w:hAnsi="Century Gothic"/>
        </w:rPr>
        <w:t>,</w:t>
      </w:r>
    </w:p>
    <w:p w14:paraId="49F8A037" w14:textId="4E86C682" w:rsidR="00331AA6" w:rsidRPr="001F05D7" w:rsidRDefault="00331AA6" w:rsidP="00D233FD">
      <w:pPr>
        <w:pStyle w:val="ListParagraph"/>
        <w:numPr>
          <w:ilvl w:val="0"/>
          <w:numId w:val="4"/>
        </w:numPr>
        <w:jc w:val="both"/>
        <w:rPr>
          <w:rFonts w:ascii="Century Gothic" w:hAnsi="Century Gothic"/>
        </w:rPr>
      </w:pPr>
      <w:r w:rsidRPr="001F05D7">
        <w:rPr>
          <w:rFonts w:ascii="Century Gothic" w:hAnsi="Century Gothic"/>
        </w:rPr>
        <w:t xml:space="preserve">Understands that it must not become the lead provider of education for any students in their care </w:t>
      </w:r>
      <w:proofErr w:type="gramStart"/>
      <w:r w:rsidRPr="001F05D7">
        <w:rPr>
          <w:rFonts w:ascii="Century Gothic" w:hAnsi="Century Gothic"/>
        </w:rPr>
        <w:t xml:space="preserve">( </w:t>
      </w:r>
      <w:proofErr w:type="spellStart"/>
      <w:r w:rsidRPr="001F05D7">
        <w:rPr>
          <w:rFonts w:ascii="Century Gothic" w:hAnsi="Century Gothic"/>
        </w:rPr>
        <w:t>ie</w:t>
      </w:r>
      <w:proofErr w:type="spellEnd"/>
      <w:proofErr w:type="gramEnd"/>
      <w:r w:rsidRPr="001F05D7">
        <w:rPr>
          <w:rFonts w:ascii="Century Gothic" w:hAnsi="Century Gothic"/>
        </w:rPr>
        <w:t xml:space="preserve"> provide more than 2.5</w:t>
      </w:r>
      <w:r w:rsidR="001F05D7" w:rsidRPr="001F05D7">
        <w:rPr>
          <w:rFonts w:ascii="Century Gothic" w:hAnsi="Century Gothic"/>
        </w:rPr>
        <w:t xml:space="preserve"> </w:t>
      </w:r>
      <w:r w:rsidRPr="001F05D7">
        <w:rPr>
          <w:rFonts w:ascii="Century Gothic" w:hAnsi="Century Gothic"/>
        </w:rPr>
        <w:t xml:space="preserve">days per week for a student).  </w:t>
      </w:r>
    </w:p>
    <w:p w14:paraId="422EDA2D" w14:textId="2FBC9477" w:rsidR="00331AA6" w:rsidRPr="001F05D7" w:rsidRDefault="00331AA6" w:rsidP="00D233FD">
      <w:pPr>
        <w:pStyle w:val="ListParagraph"/>
        <w:numPr>
          <w:ilvl w:val="0"/>
          <w:numId w:val="4"/>
        </w:numPr>
        <w:jc w:val="both"/>
        <w:rPr>
          <w:rFonts w:ascii="Century Gothic" w:hAnsi="Century Gothic"/>
        </w:rPr>
      </w:pPr>
      <w:r w:rsidRPr="001F05D7">
        <w:rPr>
          <w:rFonts w:ascii="Century Gothic" w:hAnsi="Century Gothic"/>
        </w:rPr>
        <w:t>Confirms that it has no students</w:t>
      </w:r>
      <w:r w:rsidR="00D233FD" w:rsidRPr="001F05D7">
        <w:rPr>
          <w:rFonts w:ascii="Century Gothic" w:hAnsi="Century Gothic"/>
        </w:rPr>
        <w:t xml:space="preserve"> placed by any other commissioner</w:t>
      </w:r>
      <w:r w:rsidRPr="001F05D7">
        <w:rPr>
          <w:rFonts w:ascii="Century Gothic" w:hAnsi="Century Gothic"/>
        </w:rPr>
        <w:t xml:space="preserve"> who are in breach of this threshold</w:t>
      </w:r>
      <w:r w:rsidR="00D256DD" w:rsidRPr="001F05D7">
        <w:rPr>
          <w:rFonts w:ascii="Century Gothic" w:hAnsi="Century Gothic"/>
        </w:rPr>
        <w:t>,</w:t>
      </w:r>
    </w:p>
    <w:p w14:paraId="627A1E19" w14:textId="78F2C647" w:rsidR="00D233FD" w:rsidRPr="001F05D7" w:rsidRDefault="00331AA6" w:rsidP="00D233FD">
      <w:pPr>
        <w:pStyle w:val="ListParagraph"/>
        <w:numPr>
          <w:ilvl w:val="0"/>
          <w:numId w:val="4"/>
        </w:numPr>
        <w:jc w:val="both"/>
        <w:rPr>
          <w:rFonts w:ascii="Century Gothic" w:hAnsi="Century Gothic"/>
        </w:rPr>
      </w:pPr>
      <w:r w:rsidRPr="001F05D7">
        <w:rPr>
          <w:rFonts w:ascii="Century Gothic" w:hAnsi="Century Gothic"/>
        </w:rPr>
        <w:t xml:space="preserve">Understands that </w:t>
      </w:r>
      <w:r w:rsidR="0041307F">
        <w:rPr>
          <w:rFonts w:ascii="Century Gothic" w:hAnsi="Century Gothic"/>
        </w:rPr>
        <w:t>Rutland</w:t>
      </w:r>
    </w:p>
    <w:p w14:paraId="1CD33D15" w14:textId="709860EF" w:rsidR="00D233FD" w:rsidRPr="001F05D7" w:rsidRDefault="00D233FD" w:rsidP="00D233FD">
      <w:pPr>
        <w:pStyle w:val="ListParagraph"/>
        <w:numPr>
          <w:ilvl w:val="0"/>
          <w:numId w:val="6"/>
        </w:numPr>
        <w:jc w:val="both"/>
        <w:rPr>
          <w:rFonts w:ascii="Century Gothic" w:hAnsi="Century Gothic"/>
        </w:rPr>
      </w:pPr>
      <w:r w:rsidRPr="001F05D7">
        <w:rPr>
          <w:rFonts w:ascii="Century Gothic" w:hAnsi="Century Gothic"/>
        </w:rPr>
        <w:t xml:space="preserve">does not require it to be the </w:t>
      </w:r>
      <w:proofErr w:type="gramStart"/>
      <w:r w:rsidRPr="001F05D7">
        <w:rPr>
          <w:rFonts w:ascii="Century Gothic" w:hAnsi="Century Gothic"/>
        </w:rPr>
        <w:t>principle</w:t>
      </w:r>
      <w:proofErr w:type="gramEnd"/>
      <w:r w:rsidRPr="001F05D7">
        <w:rPr>
          <w:rFonts w:ascii="Century Gothic" w:hAnsi="Century Gothic"/>
        </w:rPr>
        <w:t xml:space="preserve"> provider for any students</w:t>
      </w:r>
      <w:r w:rsidR="00D256DD" w:rsidRPr="001F05D7">
        <w:rPr>
          <w:rFonts w:ascii="Century Gothic" w:hAnsi="Century Gothic"/>
        </w:rPr>
        <w:t>,</w:t>
      </w:r>
    </w:p>
    <w:p w14:paraId="5D0CDE9E" w14:textId="13D570BA" w:rsidR="00D233FD" w:rsidRPr="001F05D7" w:rsidRDefault="00331AA6" w:rsidP="00D233FD">
      <w:pPr>
        <w:pStyle w:val="ListParagraph"/>
        <w:numPr>
          <w:ilvl w:val="0"/>
          <w:numId w:val="6"/>
        </w:numPr>
        <w:jc w:val="both"/>
        <w:rPr>
          <w:rFonts w:ascii="Century Gothic" w:hAnsi="Century Gothic"/>
        </w:rPr>
      </w:pPr>
      <w:r w:rsidRPr="001F05D7">
        <w:rPr>
          <w:rFonts w:ascii="Century Gothic" w:hAnsi="Century Gothic"/>
        </w:rPr>
        <w:t>ensure</w:t>
      </w:r>
      <w:r w:rsidR="00D233FD" w:rsidRPr="001F05D7">
        <w:rPr>
          <w:rFonts w:ascii="Century Gothic" w:hAnsi="Century Gothic"/>
        </w:rPr>
        <w:t>s</w:t>
      </w:r>
      <w:r w:rsidRPr="001F05D7">
        <w:rPr>
          <w:rFonts w:ascii="Century Gothic" w:hAnsi="Century Gothic"/>
        </w:rPr>
        <w:t xml:space="preserve"> that any students it places </w:t>
      </w:r>
      <w:r w:rsidR="00D233FD" w:rsidRPr="001F05D7">
        <w:rPr>
          <w:rFonts w:ascii="Century Gothic" w:hAnsi="Century Gothic"/>
        </w:rPr>
        <w:t xml:space="preserve">has his or her education programme overseen by </w:t>
      </w:r>
      <w:r w:rsidR="0041307F">
        <w:rPr>
          <w:rFonts w:ascii="Century Gothic" w:hAnsi="Century Gothic"/>
        </w:rPr>
        <w:t>Rutland</w:t>
      </w:r>
      <w:r w:rsidR="00D256DD" w:rsidRPr="001F05D7">
        <w:rPr>
          <w:rFonts w:ascii="Century Gothic" w:hAnsi="Century Gothic"/>
        </w:rPr>
        <w:t>,</w:t>
      </w:r>
    </w:p>
    <w:p w14:paraId="544DD0D8" w14:textId="7BB478CE" w:rsidR="00331AA6" w:rsidRDefault="00D233FD" w:rsidP="00D233FD">
      <w:pPr>
        <w:pStyle w:val="ListParagraph"/>
        <w:numPr>
          <w:ilvl w:val="0"/>
          <w:numId w:val="6"/>
        </w:numPr>
        <w:jc w:val="both"/>
        <w:rPr>
          <w:rFonts w:ascii="Century Gothic" w:hAnsi="Century Gothic"/>
        </w:rPr>
      </w:pPr>
      <w:r w:rsidRPr="001F05D7">
        <w:rPr>
          <w:rFonts w:ascii="Century Gothic" w:hAnsi="Century Gothic"/>
        </w:rPr>
        <w:t xml:space="preserve">ensures that each student receives the rest of their </w:t>
      </w:r>
      <w:proofErr w:type="gramStart"/>
      <w:r w:rsidRPr="001F05D7">
        <w:rPr>
          <w:rFonts w:ascii="Century Gothic" w:hAnsi="Century Gothic"/>
        </w:rPr>
        <w:t>full time</w:t>
      </w:r>
      <w:proofErr w:type="gramEnd"/>
      <w:r w:rsidRPr="001F05D7">
        <w:rPr>
          <w:rFonts w:ascii="Century Gothic" w:hAnsi="Century Gothic"/>
        </w:rPr>
        <w:t xml:space="preserve"> education in other settings</w:t>
      </w:r>
      <w:r w:rsidR="00D256DD" w:rsidRPr="001F05D7">
        <w:rPr>
          <w:rFonts w:ascii="Century Gothic" w:hAnsi="Century Gothic"/>
        </w:rPr>
        <w:t>.</w:t>
      </w:r>
    </w:p>
    <w:p w14:paraId="558B71B8" w14:textId="049A7D42" w:rsidR="006838CB" w:rsidRDefault="006838CB" w:rsidP="006838CB">
      <w:pPr>
        <w:jc w:val="both"/>
        <w:rPr>
          <w:rFonts w:ascii="Century Gothic" w:hAnsi="Century Gothic"/>
        </w:rPr>
      </w:pPr>
    </w:p>
    <w:p w14:paraId="35C411B0" w14:textId="3DE75611" w:rsidR="006838CB" w:rsidRDefault="006838CB" w:rsidP="006838CB">
      <w:pPr>
        <w:jc w:val="both"/>
        <w:rPr>
          <w:rFonts w:ascii="Century Gothic" w:hAnsi="Century Gothic"/>
        </w:rPr>
      </w:pPr>
    </w:p>
    <w:p w14:paraId="474E977F" w14:textId="77777777" w:rsidR="00BB1005" w:rsidRDefault="00BB1005" w:rsidP="006838CB">
      <w:pPr>
        <w:jc w:val="both"/>
        <w:rPr>
          <w:rFonts w:ascii="Segoe UI" w:hAnsi="Segoe UI" w:cs="Segoe UI"/>
          <w:b/>
          <w:bCs/>
          <w:color w:val="242424"/>
          <w:sz w:val="23"/>
          <w:szCs w:val="23"/>
          <w:shd w:val="clear" w:color="auto" w:fill="FFFFFF"/>
        </w:rPr>
      </w:pPr>
    </w:p>
    <w:p w14:paraId="07AF10C9" w14:textId="31767338" w:rsidR="00BB1005" w:rsidRDefault="00BB1005" w:rsidP="006838CB">
      <w:pPr>
        <w:jc w:val="both"/>
        <w:rPr>
          <w:rFonts w:ascii="Segoe UI" w:hAnsi="Segoe UI" w:cs="Segoe UI"/>
          <w:b/>
          <w:bCs/>
          <w:color w:val="242424"/>
          <w:sz w:val="23"/>
          <w:szCs w:val="23"/>
          <w:shd w:val="clear" w:color="auto" w:fill="FFFFFF"/>
        </w:rPr>
      </w:pPr>
      <w:r>
        <w:rPr>
          <w:rFonts w:ascii="Segoe UI" w:hAnsi="Segoe UI" w:cs="Segoe UI"/>
          <w:b/>
          <w:bCs/>
          <w:color w:val="242424"/>
          <w:sz w:val="23"/>
          <w:szCs w:val="23"/>
          <w:shd w:val="clear" w:color="auto" w:fill="FFFFFF"/>
        </w:rPr>
        <w:t>13.GDPR and Data Protection Compliance</w:t>
      </w:r>
    </w:p>
    <w:p w14:paraId="6EDDAECD" w14:textId="4061EC32" w:rsidR="006838CB" w:rsidRDefault="00BB1005" w:rsidP="006838CB">
      <w:pPr>
        <w:jc w:val="both"/>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Both parties agree to comply with the UK General Data Protection Regulation (GDPR) in relation to all personal data shared under this agreement. This includes ensuring that all data is stored securely, only accessed by authorised individuals, and used solely for the purposes outlined in this SLA.</w:t>
      </w:r>
    </w:p>
    <w:p w14:paraId="303585B4" w14:textId="55B803A4" w:rsidR="00BB1005" w:rsidRPr="00BB1005" w:rsidRDefault="00BB1005" w:rsidP="00BB1005">
      <w:pPr>
        <w:jc w:val="both"/>
        <w:rPr>
          <w:rFonts w:ascii="Century Gothic" w:hAnsi="Century Gothic"/>
          <w:b/>
          <w:bCs/>
        </w:rPr>
      </w:pPr>
      <w:r>
        <w:rPr>
          <w:rFonts w:ascii="Century Gothic" w:hAnsi="Century Gothic"/>
          <w:b/>
          <w:bCs/>
        </w:rPr>
        <w:t>14.</w:t>
      </w:r>
      <w:r w:rsidRPr="00BB1005">
        <w:rPr>
          <w:rFonts w:ascii="Century Gothic" w:hAnsi="Century Gothic"/>
          <w:b/>
          <w:bCs/>
        </w:rPr>
        <w:t>Quality Assurance and Evaluation</w:t>
      </w:r>
    </w:p>
    <w:p w14:paraId="44A0BA1F" w14:textId="3DA2F8F4" w:rsidR="00BB1005" w:rsidRPr="00BB1005" w:rsidRDefault="00BB1005" w:rsidP="00BB1005">
      <w:pPr>
        <w:jc w:val="both"/>
        <w:rPr>
          <w:rFonts w:ascii="Century Gothic" w:hAnsi="Century Gothic"/>
          <w:b/>
          <w:bCs/>
        </w:rPr>
      </w:pPr>
      <w:r w:rsidRPr="00BB1005">
        <w:rPr>
          <w:rFonts w:ascii="Century Gothic" w:eastAsia="Times New Roman" w:hAnsi="Century Gothic" w:cs="Times New Roman"/>
          <w:sz w:val="24"/>
          <w:szCs w:val="24"/>
          <w:lang w:eastAsia="en-GB"/>
        </w:rPr>
        <w:t>Engage will participate in termly reviews with Rutland to assess delivery quality, student outcomes, and overall experience. Feedback will be gathered from students, and commissioning bodies to support continuous improvement</w:t>
      </w:r>
      <w:r w:rsidRPr="00BB1005">
        <w:rPr>
          <w:rFonts w:ascii="Times New Roman" w:eastAsia="Times New Roman" w:hAnsi="Times New Roman" w:cs="Times New Roman"/>
          <w:sz w:val="24"/>
          <w:szCs w:val="24"/>
          <w:lang w:eastAsia="en-GB"/>
        </w:rPr>
        <w:t>.</w:t>
      </w:r>
    </w:p>
    <w:p w14:paraId="54F2062B" w14:textId="51D9CD28" w:rsidR="00BB1005" w:rsidRPr="00BB1005" w:rsidRDefault="00BB1005" w:rsidP="006838CB">
      <w:pPr>
        <w:jc w:val="both"/>
        <w:rPr>
          <w:rFonts w:ascii="Century Gothic" w:hAnsi="Century Gothic"/>
          <w:b/>
          <w:bCs/>
        </w:rPr>
      </w:pPr>
      <w:r>
        <w:rPr>
          <w:rFonts w:ascii="Century Gothic" w:hAnsi="Century Gothic"/>
          <w:b/>
          <w:bCs/>
        </w:rPr>
        <w:t>15.</w:t>
      </w:r>
      <w:r w:rsidRPr="00BB1005">
        <w:rPr>
          <w:rFonts w:ascii="Century Gothic" w:hAnsi="Century Gothic"/>
          <w:b/>
          <w:bCs/>
        </w:rPr>
        <w:t>Supervision and Staffing Ratios</w:t>
      </w:r>
    </w:p>
    <w:p w14:paraId="2F8AAB87" w14:textId="77777777" w:rsidR="00BB1005" w:rsidRPr="00BB1005" w:rsidRDefault="00BB1005" w:rsidP="00BB1005">
      <w:pPr>
        <w:spacing w:after="0" w:line="240" w:lineRule="auto"/>
        <w:rPr>
          <w:rFonts w:ascii="Century Gothic" w:eastAsia="Times New Roman" w:hAnsi="Century Gothic" w:cs="Times New Roman"/>
          <w:sz w:val="24"/>
          <w:szCs w:val="24"/>
          <w:lang w:eastAsia="en-GB"/>
        </w:rPr>
      </w:pPr>
      <w:r w:rsidRPr="00BB1005">
        <w:rPr>
          <w:rFonts w:ascii="Century Gothic" w:eastAsia="Times New Roman" w:hAnsi="Century Gothic" w:cs="Times New Roman"/>
          <w:sz w:val="24"/>
          <w:szCs w:val="24"/>
          <w:lang w:eastAsia="en-GB"/>
        </w:rPr>
        <w:t>Forest School sessions will operate with a minimum ratio of 1:2 staff to students. All sessions will be led by a qualified Level 3 Forest School practitioner or equivalent, supported by appropriately trained staff.</w:t>
      </w:r>
    </w:p>
    <w:p w14:paraId="31C8F0BB" w14:textId="77777777" w:rsidR="00BB1005" w:rsidRDefault="00BB1005" w:rsidP="006838CB">
      <w:pPr>
        <w:jc w:val="both"/>
        <w:rPr>
          <w:rFonts w:ascii="Century Gothic" w:hAnsi="Century Gothic"/>
        </w:rPr>
      </w:pPr>
    </w:p>
    <w:p w14:paraId="0CB20488" w14:textId="77777777" w:rsidR="00BB1005" w:rsidRPr="00BB1005" w:rsidRDefault="00BB1005" w:rsidP="00BB1005">
      <w:pPr>
        <w:spacing w:after="0" w:line="240" w:lineRule="auto"/>
        <w:rPr>
          <w:rFonts w:ascii="Century Gothic" w:eastAsia="Times New Roman" w:hAnsi="Century Gothic" w:cs="Times New Roman"/>
          <w:b/>
          <w:bCs/>
          <w:sz w:val="24"/>
          <w:szCs w:val="24"/>
          <w:lang w:eastAsia="en-GB"/>
        </w:rPr>
      </w:pPr>
      <w:r w:rsidRPr="00BB1005">
        <w:rPr>
          <w:rFonts w:ascii="Century Gothic" w:eastAsia="Times New Roman" w:hAnsi="Century Gothic" w:cs="Times New Roman"/>
          <w:b/>
          <w:bCs/>
          <w:sz w:val="24"/>
          <w:szCs w:val="24"/>
          <w:lang w:eastAsia="en-GB"/>
        </w:rPr>
        <w:t>16. Health and Safety emergency Protocols</w:t>
      </w:r>
    </w:p>
    <w:p w14:paraId="7A5A1B00" w14:textId="09A85127" w:rsidR="00BB1005" w:rsidRDefault="00BB1005" w:rsidP="00BB1005">
      <w:pPr>
        <w:spacing w:after="0" w:line="240" w:lineRule="auto"/>
        <w:rPr>
          <w:rFonts w:ascii="Century Gothic" w:eastAsia="Times New Roman" w:hAnsi="Century Gothic" w:cs="Times New Roman"/>
          <w:sz w:val="24"/>
          <w:szCs w:val="24"/>
          <w:lang w:eastAsia="en-GB"/>
        </w:rPr>
      </w:pPr>
      <w:r w:rsidRPr="00BB1005">
        <w:rPr>
          <w:rFonts w:ascii="Century Gothic" w:eastAsia="Times New Roman" w:hAnsi="Century Gothic" w:cs="Times New Roman"/>
          <w:sz w:val="24"/>
          <w:szCs w:val="24"/>
          <w:lang w:eastAsia="en-GB"/>
        </w:rPr>
        <w:t>Engage will maintain up-to-date emergency procedures for incidents such as serious injury, fire, or site evacuation. First Aid will be available on-site at all times. All incidents will be logged and reported in line with safeguarding policy</w:t>
      </w:r>
      <w:r>
        <w:rPr>
          <w:rFonts w:ascii="Century Gothic" w:eastAsia="Times New Roman" w:hAnsi="Century Gothic" w:cs="Times New Roman"/>
          <w:sz w:val="24"/>
          <w:szCs w:val="24"/>
          <w:lang w:eastAsia="en-GB"/>
        </w:rPr>
        <w:t>.</w:t>
      </w:r>
    </w:p>
    <w:p w14:paraId="79842318" w14:textId="77777777" w:rsidR="00BB1005" w:rsidRDefault="00BB1005" w:rsidP="00BB1005">
      <w:pPr>
        <w:spacing w:after="0" w:line="240" w:lineRule="auto"/>
        <w:rPr>
          <w:rFonts w:ascii="Century Gothic" w:eastAsia="Times New Roman" w:hAnsi="Century Gothic" w:cs="Times New Roman"/>
          <w:sz w:val="24"/>
          <w:szCs w:val="24"/>
          <w:lang w:eastAsia="en-GB"/>
        </w:rPr>
      </w:pPr>
    </w:p>
    <w:p w14:paraId="77D43FB5" w14:textId="5B3D8987" w:rsidR="00BB1005" w:rsidRPr="00BB1005" w:rsidRDefault="00BB1005" w:rsidP="00BB1005">
      <w:pPr>
        <w:spacing w:after="0" w:line="240" w:lineRule="auto"/>
        <w:rPr>
          <w:rFonts w:ascii="Century Gothic" w:eastAsia="Times New Roman" w:hAnsi="Century Gothic" w:cs="Times New Roman"/>
          <w:b/>
          <w:bCs/>
          <w:sz w:val="24"/>
          <w:szCs w:val="24"/>
          <w:lang w:eastAsia="en-GB"/>
        </w:rPr>
      </w:pPr>
      <w:r w:rsidRPr="00BB1005">
        <w:rPr>
          <w:rFonts w:ascii="Century Gothic" w:eastAsia="Times New Roman" w:hAnsi="Century Gothic" w:cs="Times New Roman"/>
          <w:b/>
          <w:bCs/>
          <w:sz w:val="24"/>
          <w:szCs w:val="24"/>
          <w:lang w:eastAsia="en-GB"/>
        </w:rPr>
        <w:t>17. Contingency Planning</w:t>
      </w:r>
    </w:p>
    <w:p w14:paraId="0B62E2FA" w14:textId="77777777" w:rsidR="00BB1005" w:rsidRPr="00BB1005" w:rsidRDefault="00BB1005" w:rsidP="00BB1005">
      <w:pPr>
        <w:spacing w:after="0" w:line="240" w:lineRule="auto"/>
        <w:rPr>
          <w:rFonts w:ascii="Century Gothic" w:eastAsia="Times New Roman" w:hAnsi="Century Gothic" w:cs="Times New Roman"/>
          <w:sz w:val="24"/>
          <w:szCs w:val="24"/>
          <w:lang w:eastAsia="en-GB"/>
        </w:rPr>
      </w:pPr>
      <w:r w:rsidRPr="00BB1005">
        <w:rPr>
          <w:rFonts w:ascii="Century Gothic" w:eastAsia="Times New Roman" w:hAnsi="Century Gothic" w:cs="Times New Roman"/>
          <w:sz w:val="24"/>
          <w:szCs w:val="24"/>
          <w:lang w:eastAsia="en-GB"/>
        </w:rPr>
        <w:t>In the event of severe weather, staff illness, or the premises being unavailable, Engage will notify Rutland by 8:30 a.m. on the day of the disruption. Where possible, alternative provision or a make-up session will be offered.</w:t>
      </w:r>
    </w:p>
    <w:p w14:paraId="2C0FF1B1" w14:textId="77777777" w:rsidR="00BB1005" w:rsidRPr="00BB1005" w:rsidRDefault="00BB1005" w:rsidP="00BB1005">
      <w:pPr>
        <w:spacing w:after="0" w:line="240" w:lineRule="auto"/>
        <w:rPr>
          <w:rFonts w:ascii="Century Gothic" w:eastAsia="Times New Roman" w:hAnsi="Century Gothic" w:cs="Times New Roman"/>
          <w:sz w:val="24"/>
          <w:szCs w:val="24"/>
          <w:lang w:eastAsia="en-GB"/>
        </w:rPr>
      </w:pPr>
    </w:p>
    <w:p w14:paraId="18EBEEDD" w14:textId="77777777" w:rsidR="00B40678" w:rsidRDefault="00B40678" w:rsidP="00B40678">
      <w:pPr>
        <w:jc w:val="both"/>
        <w:rPr>
          <w:rFonts w:ascii="Century Gothic" w:hAnsi="Century Gothic"/>
          <w:b/>
          <w:bCs/>
        </w:rPr>
      </w:pPr>
      <w:r w:rsidRPr="00B40678">
        <w:rPr>
          <w:rFonts w:ascii="Century Gothic" w:hAnsi="Century Gothic"/>
          <w:b/>
          <w:bCs/>
        </w:rPr>
        <w:t>18.Insurance</w:t>
      </w:r>
    </w:p>
    <w:p w14:paraId="570A935A" w14:textId="7B161336" w:rsidR="00B40678" w:rsidRDefault="00B40678" w:rsidP="00B40678">
      <w:pPr>
        <w:jc w:val="both"/>
        <w:rPr>
          <w:rFonts w:ascii="Century Gothic" w:eastAsia="Times New Roman" w:hAnsi="Century Gothic" w:cs="Times New Roman"/>
          <w:sz w:val="24"/>
          <w:szCs w:val="24"/>
          <w:lang w:eastAsia="en-GB"/>
        </w:rPr>
      </w:pPr>
      <w:r w:rsidRPr="00B40678">
        <w:rPr>
          <w:rFonts w:ascii="Century Gothic" w:eastAsia="Times New Roman" w:hAnsi="Century Gothic" w:cs="Times New Roman"/>
          <w:sz w:val="24"/>
          <w:szCs w:val="24"/>
          <w:lang w:eastAsia="en-GB"/>
        </w:rPr>
        <w:t>Engage confirms that it holds current public liability and employer’s liability insurance appropriate to the activities being delivered. Certificates of insurance will be made available to Rutland upon request.</w:t>
      </w:r>
    </w:p>
    <w:p w14:paraId="1A5E4ECA" w14:textId="1794CD4A" w:rsidR="00B40678" w:rsidRPr="00B40678" w:rsidRDefault="00B40678" w:rsidP="00B40678">
      <w:pPr>
        <w:jc w:val="both"/>
        <w:rPr>
          <w:rFonts w:ascii="Century Gothic" w:eastAsia="Times New Roman" w:hAnsi="Century Gothic" w:cs="Times New Roman"/>
          <w:b/>
          <w:bCs/>
          <w:sz w:val="24"/>
          <w:szCs w:val="24"/>
          <w:lang w:eastAsia="en-GB"/>
        </w:rPr>
      </w:pPr>
      <w:r w:rsidRPr="00B40678">
        <w:rPr>
          <w:rFonts w:ascii="Century Gothic" w:eastAsia="Times New Roman" w:hAnsi="Century Gothic" w:cs="Times New Roman"/>
          <w:b/>
          <w:bCs/>
          <w:sz w:val="24"/>
          <w:szCs w:val="24"/>
          <w:lang w:eastAsia="en-GB"/>
        </w:rPr>
        <w:t>19. Exclusions</w:t>
      </w:r>
    </w:p>
    <w:p w14:paraId="63369091" w14:textId="77777777" w:rsidR="00B40678" w:rsidRPr="00B40678" w:rsidRDefault="00B40678" w:rsidP="00B40678">
      <w:pPr>
        <w:spacing w:after="0" w:line="240" w:lineRule="auto"/>
        <w:rPr>
          <w:rFonts w:ascii="Century Gothic" w:eastAsia="Times New Roman" w:hAnsi="Century Gothic" w:cs="Times New Roman"/>
          <w:sz w:val="24"/>
          <w:szCs w:val="24"/>
          <w:lang w:eastAsia="en-GB"/>
        </w:rPr>
      </w:pPr>
      <w:r w:rsidRPr="00B40678">
        <w:rPr>
          <w:rFonts w:ascii="Century Gothic" w:eastAsia="Times New Roman" w:hAnsi="Century Gothic" w:cs="Times New Roman"/>
          <w:sz w:val="24"/>
          <w:szCs w:val="24"/>
          <w:lang w:eastAsia="en-GB"/>
        </w:rPr>
        <w:t>In cases of persistent non-attendance or disengagement, Engage will consult with Rutland before considering withdrawal of a placement. Refunds or credit for missed sessions are not applicable unless otherwise agreed in writing.</w:t>
      </w:r>
    </w:p>
    <w:p w14:paraId="4C3C79DA" w14:textId="77777777" w:rsidR="00B40678" w:rsidRDefault="00B40678" w:rsidP="00B40678">
      <w:pPr>
        <w:jc w:val="both"/>
        <w:rPr>
          <w:rFonts w:ascii="Century Gothic" w:hAnsi="Century Gothic"/>
          <w:b/>
          <w:bCs/>
        </w:rPr>
      </w:pPr>
    </w:p>
    <w:p w14:paraId="25F85915" w14:textId="77777777" w:rsidR="00B40678" w:rsidRDefault="00B40678" w:rsidP="00B40678">
      <w:pPr>
        <w:jc w:val="both"/>
        <w:rPr>
          <w:rFonts w:ascii="Century Gothic" w:hAnsi="Century Gothic"/>
          <w:b/>
          <w:bCs/>
        </w:rPr>
      </w:pPr>
    </w:p>
    <w:p w14:paraId="04D61AA6" w14:textId="77777777" w:rsidR="00B40678" w:rsidRDefault="00B40678" w:rsidP="00B40678">
      <w:pPr>
        <w:jc w:val="both"/>
        <w:rPr>
          <w:rFonts w:ascii="Century Gothic" w:hAnsi="Century Gothic"/>
          <w:b/>
          <w:bCs/>
        </w:rPr>
      </w:pPr>
      <w:r>
        <w:rPr>
          <w:rFonts w:ascii="Century Gothic" w:hAnsi="Century Gothic"/>
          <w:b/>
          <w:bCs/>
        </w:rPr>
        <w:t xml:space="preserve">20. dispute Resolution </w:t>
      </w:r>
    </w:p>
    <w:p w14:paraId="2C8F747E" w14:textId="2473AD8F" w:rsidR="00B40678" w:rsidRPr="00B40678" w:rsidRDefault="00B40678" w:rsidP="00B40678">
      <w:pPr>
        <w:jc w:val="both"/>
        <w:rPr>
          <w:rFonts w:ascii="Century Gothic" w:hAnsi="Century Gothic"/>
          <w:b/>
          <w:bCs/>
        </w:rPr>
      </w:pPr>
      <w:r>
        <w:rPr>
          <w:rFonts w:ascii="Segoe UI" w:hAnsi="Segoe UI" w:cs="Segoe UI"/>
          <w:color w:val="242424"/>
          <w:sz w:val="23"/>
          <w:szCs w:val="23"/>
          <w:shd w:val="clear" w:color="auto" w:fill="FFFFFF"/>
        </w:rPr>
        <w:t>In the event of a dispute regarding the terms or delivery of this SLA, both parties agree to enter into a mediation discussion to resolve the matter. If resolution is not achieved, the matter may be escalated according to Rutland's formal complaints process.</w:t>
      </w:r>
    </w:p>
    <w:p w14:paraId="45B14CCE" w14:textId="77777777" w:rsidR="00B40678" w:rsidRPr="006838CB" w:rsidRDefault="00B40678" w:rsidP="006838CB">
      <w:pPr>
        <w:jc w:val="both"/>
        <w:rPr>
          <w:rFonts w:ascii="Century Gothic" w:hAnsi="Century Gothic"/>
        </w:rPr>
      </w:pPr>
    </w:p>
    <w:p w14:paraId="482339AA" w14:textId="1D2894AB" w:rsidR="00D233FD" w:rsidRPr="00B40678" w:rsidRDefault="00B40678" w:rsidP="00B40678">
      <w:pPr>
        <w:jc w:val="both"/>
        <w:rPr>
          <w:rFonts w:ascii="Century Gothic" w:hAnsi="Century Gothic"/>
          <w:b/>
        </w:rPr>
      </w:pPr>
      <w:r>
        <w:rPr>
          <w:rFonts w:ascii="Century Gothic" w:hAnsi="Century Gothic"/>
          <w:b/>
        </w:rPr>
        <w:t>21.</w:t>
      </w:r>
      <w:r w:rsidR="00D233FD" w:rsidRPr="00B40678">
        <w:rPr>
          <w:rFonts w:ascii="Century Gothic" w:hAnsi="Century Gothic"/>
          <w:b/>
        </w:rPr>
        <w:t>Conclusion</w:t>
      </w:r>
    </w:p>
    <w:p w14:paraId="5EADD9A8" w14:textId="7A384535" w:rsidR="00D40222" w:rsidRPr="001F05D7" w:rsidRDefault="00D40222" w:rsidP="00D233FD">
      <w:pPr>
        <w:jc w:val="both"/>
        <w:rPr>
          <w:rFonts w:ascii="Century Gothic" w:hAnsi="Century Gothic"/>
        </w:rPr>
      </w:pPr>
      <w:r w:rsidRPr="001F05D7">
        <w:rPr>
          <w:rFonts w:ascii="Century Gothic" w:hAnsi="Century Gothic"/>
        </w:rPr>
        <w:t xml:space="preserve">By signing this agreement, you agree to adhere to these regulations and understand that </w:t>
      </w:r>
      <w:r w:rsidR="0041307F">
        <w:rPr>
          <w:rFonts w:ascii="Century Gothic" w:hAnsi="Century Gothic"/>
        </w:rPr>
        <w:t>Engage</w:t>
      </w:r>
      <w:r w:rsidR="00D67275" w:rsidRPr="001F05D7">
        <w:rPr>
          <w:rFonts w:ascii="Century Gothic" w:hAnsi="Century Gothic"/>
        </w:rPr>
        <w:t xml:space="preserve"> </w:t>
      </w:r>
      <w:r w:rsidRPr="001F05D7">
        <w:rPr>
          <w:rFonts w:ascii="Century Gothic" w:hAnsi="Century Gothic"/>
        </w:rPr>
        <w:t>reserve the right to either refuse, withdraw or reduce a placement with us if these terms are not met.</w:t>
      </w:r>
    </w:p>
    <w:p w14:paraId="4E83DDF8" w14:textId="7CB5F342" w:rsidR="00D40222" w:rsidRPr="001F05D7" w:rsidRDefault="00D40222" w:rsidP="00D67275">
      <w:pPr>
        <w:jc w:val="both"/>
        <w:rPr>
          <w:rFonts w:ascii="Century Gothic" w:hAnsi="Century Gothic"/>
        </w:rPr>
      </w:pPr>
      <w:r w:rsidRPr="001F05D7">
        <w:rPr>
          <w:rFonts w:ascii="Century Gothic" w:hAnsi="Century Gothic"/>
        </w:rPr>
        <w:t xml:space="preserve"> </w:t>
      </w:r>
      <w:r w:rsidRPr="001F05D7">
        <w:rPr>
          <w:rFonts w:ascii="Century Gothic" w:hAnsi="Century Gothic"/>
        </w:rPr>
        <w:tab/>
      </w:r>
      <w:r w:rsidR="00000000">
        <w:rPr>
          <w:rFonts w:ascii="Century Gothic" w:hAnsi="Century Gothic"/>
        </w:rPr>
        <w:pict w14:anchorId="0DEA0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1ACB16E4-C92A-41C8-A4F5-5BB86E73CE7B}" provid="{00000000-0000-0000-0000-000000000000}" o:suggestedsigner="Sarah Cox" o:suggestedsigner2="Business Manager" o:suggestedsigneremail="sarah.cox@mlh.org.uk" issignatureline="t"/>
          </v:shape>
        </w:pict>
      </w:r>
    </w:p>
    <w:p w14:paraId="33E74810" w14:textId="665BAC83" w:rsidR="00D40222" w:rsidRPr="001F05D7" w:rsidRDefault="0041307F" w:rsidP="00D67275">
      <w:pPr>
        <w:jc w:val="both"/>
        <w:rPr>
          <w:rFonts w:ascii="Century Gothic" w:hAnsi="Century Gothic"/>
        </w:rPr>
      </w:pPr>
      <w:r>
        <w:rPr>
          <w:rFonts w:ascii="Century Gothic" w:hAnsi="Century Gothic"/>
        </w:rPr>
        <w:t>)</w:t>
      </w:r>
    </w:p>
    <w:p w14:paraId="4AC466E7" w14:textId="7372E3F4" w:rsidR="00D40222" w:rsidRPr="001F05D7" w:rsidRDefault="00D40222" w:rsidP="00D67275">
      <w:pPr>
        <w:jc w:val="both"/>
        <w:rPr>
          <w:rFonts w:ascii="Century Gothic" w:hAnsi="Century Gothic"/>
        </w:rPr>
      </w:pPr>
      <w:proofErr w:type="gramStart"/>
      <w:r w:rsidRPr="001F05D7">
        <w:rPr>
          <w:rFonts w:ascii="Century Gothic" w:hAnsi="Century Gothic"/>
        </w:rPr>
        <w:t>Signed:-</w:t>
      </w:r>
      <w:proofErr w:type="gramEnd"/>
      <w:r w:rsidRPr="001F05D7">
        <w:rPr>
          <w:rFonts w:ascii="Century Gothic" w:hAnsi="Century Gothic"/>
        </w:rPr>
        <w:t xml:space="preserve"> </w:t>
      </w:r>
      <w:r w:rsidRPr="001F05D7">
        <w:rPr>
          <w:rFonts w:ascii="Century Gothic" w:hAnsi="Century Gothic"/>
        </w:rPr>
        <w:tab/>
      </w:r>
      <w:r w:rsidR="00000000">
        <w:rPr>
          <w:rFonts w:ascii="Century Gothic" w:hAnsi="Century Gothic"/>
        </w:rPr>
        <w:pict w14:anchorId="199FF470">
          <v:shape id="_x0000_i1026" type="#_x0000_t75" alt="Microsoft Office Signature Line..." style="width:192pt;height:96pt">
            <v:imagedata r:id="rId8" o:title=""/>
            <o:lock v:ext="edit" ungrouping="t" rotation="t" cropping="t" verticies="t" text="t" grouping="t"/>
            <o:signatureline v:ext="edit" id="{4A44E1BC-6EAF-480D-A5A2-E270E4EC5097}" provid="{00000000-0000-0000-0000-000000000000}" issignatureline="t"/>
          </v:shape>
        </w:pict>
      </w:r>
    </w:p>
    <w:p w14:paraId="6BAC84A1" w14:textId="23B97866" w:rsidR="00D40222" w:rsidRPr="001F05D7" w:rsidRDefault="006323AD" w:rsidP="00D67275">
      <w:pPr>
        <w:jc w:val="both"/>
        <w:rPr>
          <w:rFonts w:ascii="Century Gothic" w:hAnsi="Century Gothic"/>
        </w:rPr>
      </w:pPr>
      <w:r w:rsidRPr="001F05D7">
        <w:rPr>
          <w:rFonts w:ascii="Century Gothic" w:hAnsi="Century Gothic"/>
        </w:rPr>
        <w:t>Provider</w:t>
      </w:r>
      <w:r w:rsidR="006838CB">
        <w:rPr>
          <w:rFonts w:ascii="Century Gothic" w:hAnsi="Century Gothic"/>
        </w:rPr>
        <w:t xml:space="preserve"> name/</w:t>
      </w:r>
      <w:r w:rsidR="00D40222" w:rsidRPr="001F05D7">
        <w:rPr>
          <w:rFonts w:ascii="Century Gothic" w:hAnsi="Century Gothic"/>
        </w:rPr>
        <w:t xml:space="preserve">representative: </w:t>
      </w:r>
      <w:r w:rsidR="00D40222" w:rsidRPr="001F05D7">
        <w:rPr>
          <w:rFonts w:ascii="Century Gothic" w:hAnsi="Century Gothic"/>
        </w:rPr>
        <w:tab/>
      </w:r>
    </w:p>
    <w:p w14:paraId="54691716" w14:textId="77777777" w:rsidR="00D40222" w:rsidRPr="006838CB" w:rsidRDefault="00D40222" w:rsidP="00D67275">
      <w:pPr>
        <w:jc w:val="both"/>
        <w:rPr>
          <w:rFonts w:ascii="Century Gothic" w:hAnsi="Century Gothic"/>
          <w:b/>
          <w:bCs/>
        </w:rPr>
      </w:pPr>
    </w:p>
    <w:p w14:paraId="5EA797E8" w14:textId="77777777" w:rsidR="00D40222" w:rsidRPr="006838CB" w:rsidRDefault="009C50FB" w:rsidP="00D67275">
      <w:pPr>
        <w:jc w:val="both"/>
        <w:rPr>
          <w:rFonts w:ascii="Century Gothic" w:hAnsi="Century Gothic"/>
          <w:b/>
          <w:bCs/>
          <w:u w:val="single"/>
        </w:rPr>
      </w:pPr>
      <w:r w:rsidRPr="006838CB">
        <w:rPr>
          <w:rFonts w:ascii="Century Gothic" w:hAnsi="Century Gothic"/>
          <w:b/>
          <w:bCs/>
          <w:u w:val="single"/>
        </w:rPr>
        <w:t>Appendices</w:t>
      </w:r>
    </w:p>
    <w:p w14:paraId="5E7B9538" w14:textId="77777777" w:rsidR="009C50FB" w:rsidRPr="001F05D7" w:rsidRDefault="009C50FB" w:rsidP="00D67275">
      <w:pPr>
        <w:jc w:val="both"/>
        <w:rPr>
          <w:rFonts w:ascii="Century Gothic" w:hAnsi="Century Gothic"/>
        </w:rPr>
      </w:pPr>
      <w:r w:rsidRPr="001F05D7">
        <w:rPr>
          <w:rFonts w:ascii="Century Gothic" w:hAnsi="Century Gothic"/>
        </w:rPr>
        <w:t>The commissioning agreement from Leicestershire SEIPS can be viewed here:</w:t>
      </w:r>
    </w:p>
    <w:p w14:paraId="46185B70" w14:textId="77777777" w:rsidR="009C50FB" w:rsidRPr="001F05D7" w:rsidRDefault="009C50FB" w:rsidP="00D67275">
      <w:pPr>
        <w:jc w:val="both"/>
        <w:rPr>
          <w:rFonts w:ascii="Century Gothic" w:hAnsi="Century Gothic"/>
        </w:rPr>
      </w:pPr>
      <w:hyperlink r:id="rId9" w:history="1">
        <w:r w:rsidRPr="001F05D7">
          <w:rPr>
            <w:rStyle w:val="Hyperlink"/>
            <w:rFonts w:ascii="Century Gothic" w:hAnsi="Century Gothic"/>
            <w:color w:val="auto"/>
          </w:rPr>
          <w:t>https://www.leicsseips.org/_files/ugd/5fd255_43abf20ba6b548e4943e96b337adf141.pdf</w:t>
        </w:r>
      </w:hyperlink>
      <w:r w:rsidRPr="001F05D7">
        <w:rPr>
          <w:rFonts w:ascii="Century Gothic" w:hAnsi="Century Gothic"/>
        </w:rPr>
        <w:t xml:space="preserve"> </w:t>
      </w:r>
    </w:p>
    <w:p w14:paraId="549C4933" w14:textId="223C0A3A" w:rsidR="009C177F" w:rsidRDefault="009C177F" w:rsidP="00D67275">
      <w:pPr>
        <w:jc w:val="both"/>
        <w:rPr>
          <w:rStyle w:val="Hyperlink"/>
          <w:rFonts w:ascii="Century Gothic" w:hAnsi="Century Gothic"/>
          <w:color w:val="auto"/>
        </w:rPr>
      </w:pPr>
      <w:r w:rsidRPr="001F05D7">
        <w:rPr>
          <w:rFonts w:ascii="Century Gothic" w:hAnsi="Century Gothic"/>
        </w:rPr>
        <w:t xml:space="preserve">Advice on “illegal schools” can be found at </w:t>
      </w:r>
      <w:hyperlink r:id="rId10" w:history="1">
        <w:r w:rsidRPr="001F05D7">
          <w:rPr>
            <w:rStyle w:val="Hyperlink"/>
            <w:rFonts w:ascii="Century Gothic" w:hAnsi="Century Gothic"/>
            <w:color w:val="auto"/>
          </w:rPr>
          <w:t>https://www.leicsseips.org/draft-policies-and-documents-for-ap</w:t>
        </w:r>
      </w:hyperlink>
    </w:p>
    <w:p w14:paraId="74611707" w14:textId="77777777" w:rsidR="006838CB" w:rsidRPr="001F05D7" w:rsidRDefault="006838CB" w:rsidP="00D67275">
      <w:pPr>
        <w:jc w:val="both"/>
        <w:rPr>
          <w:rFonts w:ascii="Century Gothic" w:hAnsi="Century Gothic"/>
        </w:rPr>
      </w:pPr>
    </w:p>
    <w:p w14:paraId="5656DFB6" w14:textId="661E0C6E" w:rsidR="009C177F" w:rsidRPr="006838CB" w:rsidRDefault="00153D06" w:rsidP="00D67275">
      <w:pPr>
        <w:jc w:val="both"/>
        <w:rPr>
          <w:rFonts w:ascii="Century Gothic" w:hAnsi="Century Gothic"/>
          <w:b/>
          <w:bCs/>
          <w:u w:val="single"/>
        </w:rPr>
      </w:pPr>
      <w:r w:rsidRPr="006838CB">
        <w:rPr>
          <w:rFonts w:ascii="Century Gothic" w:hAnsi="Century Gothic"/>
          <w:b/>
          <w:bCs/>
          <w:u w:val="single"/>
        </w:rPr>
        <w:t xml:space="preserve">Contact details for </w:t>
      </w:r>
      <w:r w:rsidR="00CB5770">
        <w:rPr>
          <w:rFonts w:ascii="Century Gothic" w:hAnsi="Century Gothic"/>
          <w:b/>
          <w:bCs/>
          <w:u w:val="single"/>
        </w:rPr>
        <w:t>Engage</w:t>
      </w:r>
      <w:r w:rsidRPr="006838CB">
        <w:rPr>
          <w:rFonts w:ascii="Century Gothic" w:hAnsi="Century Gothic"/>
          <w:b/>
          <w:bCs/>
          <w:u w:val="single"/>
        </w:rPr>
        <w:t xml:space="preserve"> Staff are as follows:</w:t>
      </w:r>
    </w:p>
    <w:p w14:paraId="6A8B3146" w14:textId="24D9A359" w:rsidR="00E4782F" w:rsidRDefault="00CB5770">
      <w:pPr>
        <w:jc w:val="both"/>
        <w:rPr>
          <w:rFonts w:ascii="Century Gothic" w:hAnsi="Century Gothic"/>
        </w:rPr>
      </w:pPr>
      <w:r>
        <w:rPr>
          <w:rFonts w:ascii="Century Gothic" w:hAnsi="Century Gothic"/>
        </w:rPr>
        <w:lastRenderedPageBreak/>
        <w:t xml:space="preserve">Joe Roughton – Senior Youth and Family support </w:t>
      </w:r>
      <w:proofErr w:type="gramStart"/>
      <w:r>
        <w:rPr>
          <w:rFonts w:ascii="Century Gothic" w:hAnsi="Century Gothic"/>
        </w:rPr>
        <w:t>worker :</w:t>
      </w:r>
      <w:proofErr w:type="gramEnd"/>
      <w:r>
        <w:rPr>
          <w:rFonts w:ascii="Century Gothic" w:hAnsi="Century Gothic"/>
        </w:rPr>
        <w:t xml:space="preserve"> </w:t>
      </w:r>
      <w:proofErr w:type="spellStart"/>
      <w:r>
        <w:rPr>
          <w:rFonts w:ascii="Century Gothic" w:hAnsi="Century Gothic"/>
        </w:rPr>
        <w:t>tel</w:t>
      </w:r>
      <w:proofErr w:type="spellEnd"/>
      <w:r>
        <w:rPr>
          <w:rFonts w:ascii="Century Gothic" w:hAnsi="Century Gothic"/>
        </w:rPr>
        <w:t xml:space="preserve"> 07808 128803 and email; </w:t>
      </w:r>
      <w:hyperlink r:id="rId11" w:history="1">
        <w:r w:rsidR="003D5CC4" w:rsidRPr="003A364B">
          <w:rPr>
            <w:rStyle w:val="Hyperlink"/>
            <w:rFonts w:ascii="Century Gothic" w:hAnsi="Century Gothic"/>
          </w:rPr>
          <w:t>joe.engageproject@gmail.com</w:t>
        </w:r>
      </w:hyperlink>
    </w:p>
    <w:p w14:paraId="7D9FBDA8" w14:textId="77777777" w:rsidR="003D5CC4" w:rsidRDefault="003D5CC4">
      <w:pPr>
        <w:jc w:val="both"/>
        <w:rPr>
          <w:rFonts w:ascii="Century Gothic" w:hAnsi="Century Gothic"/>
        </w:rPr>
      </w:pPr>
    </w:p>
    <w:p w14:paraId="0F595B62" w14:textId="77777777" w:rsidR="003D5CC4" w:rsidRDefault="003D5CC4">
      <w:pPr>
        <w:jc w:val="both"/>
        <w:rPr>
          <w:rFonts w:ascii="Century Gothic" w:hAnsi="Century Gothic"/>
        </w:rPr>
      </w:pPr>
    </w:p>
    <w:p w14:paraId="725954EA" w14:textId="5489BD93" w:rsidR="003D5CC4" w:rsidRPr="001F05D7" w:rsidRDefault="003D5CC4">
      <w:pPr>
        <w:jc w:val="both"/>
        <w:rPr>
          <w:rFonts w:ascii="Century Gothic" w:hAnsi="Century Gothic"/>
        </w:rPr>
      </w:pPr>
      <w:r>
        <w:rPr>
          <w:rFonts w:ascii="Century Gothic" w:hAnsi="Century Gothic"/>
        </w:rPr>
        <w:t xml:space="preserve">Sarah Cox Business Manager </w:t>
      </w:r>
      <w:proofErr w:type="spellStart"/>
      <w:r>
        <w:rPr>
          <w:rFonts w:ascii="Century Gothic" w:hAnsi="Century Gothic"/>
        </w:rPr>
        <w:t>tel</w:t>
      </w:r>
      <w:proofErr w:type="spellEnd"/>
      <w:r>
        <w:rPr>
          <w:rFonts w:ascii="Century Gothic" w:hAnsi="Century Gothic"/>
        </w:rPr>
        <w:t xml:space="preserve"> 07852180460 email; </w:t>
      </w:r>
      <w:hyperlink r:id="rId12" w:history="1">
        <w:r w:rsidRPr="003A364B">
          <w:rPr>
            <w:rStyle w:val="Hyperlink"/>
            <w:rFonts w:ascii="Century Gothic" w:hAnsi="Century Gothic"/>
          </w:rPr>
          <w:t>sarah.cox@mlh.org.uk</w:t>
        </w:r>
      </w:hyperlink>
      <w:r>
        <w:rPr>
          <w:rFonts w:ascii="Century Gothic" w:hAnsi="Century Gothic"/>
        </w:rPr>
        <w:t xml:space="preserve"> </w:t>
      </w:r>
    </w:p>
    <w:sectPr w:rsidR="003D5CC4" w:rsidRPr="001F05D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51F0" w14:textId="77777777" w:rsidR="00484F1D" w:rsidRDefault="00484F1D" w:rsidP="00D40222">
      <w:pPr>
        <w:spacing w:after="0" w:line="240" w:lineRule="auto"/>
      </w:pPr>
      <w:r>
        <w:separator/>
      </w:r>
    </w:p>
  </w:endnote>
  <w:endnote w:type="continuationSeparator" w:id="0">
    <w:p w14:paraId="4164BB4B" w14:textId="77777777" w:rsidR="00484F1D" w:rsidRDefault="00484F1D" w:rsidP="00D4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90F4" w14:textId="77777777" w:rsidR="00484F1D" w:rsidRDefault="00484F1D" w:rsidP="00D40222">
      <w:pPr>
        <w:spacing w:after="0" w:line="240" w:lineRule="auto"/>
      </w:pPr>
      <w:r>
        <w:separator/>
      </w:r>
    </w:p>
  </w:footnote>
  <w:footnote w:type="continuationSeparator" w:id="0">
    <w:p w14:paraId="5438AC04" w14:textId="77777777" w:rsidR="00484F1D" w:rsidRDefault="00484F1D" w:rsidP="00D4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59F5" w14:textId="056E191D" w:rsidR="00D40222" w:rsidRPr="00BF3239" w:rsidRDefault="00BF3239" w:rsidP="00BF3239">
    <w:pPr>
      <w:pStyle w:val="Header"/>
      <w:rPr>
        <w:rFonts w:ascii="Century Gothic" w:hAnsi="Century Gothic"/>
        <w:b/>
        <w:sz w:val="28"/>
        <w:szCs w:val="28"/>
      </w:rPr>
    </w:pPr>
    <w:r>
      <w:rPr>
        <w:rFonts w:ascii="Century Gothic" w:hAnsi="Century Gothic"/>
        <w:b/>
        <w:noProof/>
      </w:rPr>
      <w:drawing>
        <wp:inline distT="0" distB="0" distL="0" distR="0" wp14:anchorId="0435DF9D" wp14:editId="542E828C">
          <wp:extent cx="838200" cy="838200"/>
          <wp:effectExtent l="0" t="0" r="0" b="0"/>
          <wp:docPr id="343530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30556" name="Picture 343530556"/>
                  <pic:cNvPicPr/>
                </pic:nvPicPr>
                <pic:blipFill>
                  <a:blip r:embed="rId1">
                    <a:extLst>
                      <a:ext uri="{28A0092B-C50C-407E-A947-70E740481C1C}">
                        <a14:useLocalDpi xmlns:a14="http://schemas.microsoft.com/office/drawing/2010/main" val="0"/>
                      </a:ext>
                    </a:extLst>
                  </a:blip>
                  <a:stretch>
                    <a:fillRect/>
                  </a:stretch>
                </pic:blipFill>
                <pic:spPr>
                  <a:xfrm flipH="1">
                    <a:off x="0" y="0"/>
                    <a:ext cx="838200" cy="838200"/>
                  </a:xfrm>
                  <a:prstGeom prst="rect">
                    <a:avLst/>
                  </a:prstGeom>
                </pic:spPr>
              </pic:pic>
            </a:graphicData>
          </a:graphic>
        </wp:inline>
      </w:drawing>
    </w:r>
    <w:r w:rsidR="00D40222">
      <w:rPr>
        <w:rFonts w:ascii="Century Gothic" w:hAnsi="Century Gothic"/>
        <w:b/>
      </w:rPr>
      <w:t xml:space="preserve"> </w:t>
    </w:r>
    <w:r w:rsidRPr="00BF3239">
      <w:rPr>
        <w:rFonts w:ascii="Century Gothic" w:hAnsi="Century Gothic"/>
        <w:b/>
        <w:sz w:val="28"/>
        <w:szCs w:val="28"/>
      </w:rPr>
      <w:t>The Melton Learning Hub / Engage</w:t>
    </w:r>
    <w:r>
      <w:rPr>
        <w:rFonts w:ascii="Century Gothic" w:hAnsi="Century Gothic"/>
        <w:b/>
        <w:sz w:val="28"/>
        <w:szCs w:val="28"/>
      </w:rPr>
      <w:t xml:space="preserve"> Forest </w:t>
    </w:r>
    <w:proofErr w:type="gramStart"/>
    <w:r>
      <w:rPr>
        <w:rFonts w:ascii="Century Gothic" w:hAnsi="Century Gothic"/>
        <w:b/>
        <w:sz w:val="28"/>
        <w:szCs w:val="28"/>
      </w:rPr>
      <w:t>School</w:t>
    </w:r>
    <w:r w:rsidRPr="00BF3239">
      <w:rPr>
        <w:rFonts w:ascii="Century Gothic" w:hAnsi="Century Gothic"/>
        <w:b/>
        <w:sz w:val="28"/>
        <w:szCs w:val="28"/>
      </w:rPr>
      <w:t xml:space="preserve"> </w:t>
    </w:r>
    <w:r w:rsidR="00D40222" w:rsidRPr="00BF3239">
      <w:rPr>
        <w:rFonts w:ascii="Century Gothic" w:hAnsi="Century Gothic"/>
        <w:b/>
        <w:sz w:val="28"/>
        <w:szCs w:val="28"/>
      </w:rPr>
      <w:t xml:space="preserve"> Alternative</w:t>
    </w:r>
    <w:proofErr w:type="gramEnd"/>
    <w:r w:rsidR="00D40222" w:rsidRPr="00BF3239">
      <w:rPr>
        <w:rFonts w:ascii="Century Gothic" w:hAnsi="Century Gothic"/>
        <w:b/>
        <w:sz w:val="28"/>
        <w:szCs w:val="28"/>
      </w:rPr>
      <w:t xml:space="preserve"> Provision Service Level Agreement 202</w:t>
    </w:r>
    <w:r w:rsidRPr="00BF3239">
      <w:rPr>
        <w:rFonts w:ascii="Century Gothic" w:hAnsi="Century Gothic"/>
        <w:b/>
        <w:sz w:val="28"/>
        <w:szCs w:val="28"/>
      </w:rPr>
      <w:t>5</w:t>
    </w:r>
    <w:r w:rsidR="00D40222" w:rsidRPr="00BF3239">
      <w:rPr>
        <w:rFonts w:ascii="Century Gothic" w:hAnsi="Century Gothic"/>
        <w:b/>
        <w:sz w:val="28"/>
        <w:szCs w:val="28"/>
      </w:rPr>
      <w:t>-2</w:t>
    </w:r>
    <w:r w:rsidRPr="00BF3239">
      <w:rPr>
        <w:rFonts w:ascii="Century Gothic" w:hAnsi="Century Gothic"/>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9CB"/>
    <w:multiLevelType w:val="hybridMultilevel"/>
    <w:tmpl w:val="6B1C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1F6FC6"/>
    <w:multiLevelType w:val="hybridMultilevel"/>
    <w:tmpl w:val="81201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4760D"/>
    <w:multiLevelType w:val="hybridMultilevel"/>
    <w:tmpl w:val="B5D2CC9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E2A5E"/>
    <w:multiLevelType w:val="hybridMultilevel"/>
    <w:tmpl w:val="254E8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CB47626"/>
    <w:multiLevelType w:val="hybridMultilevel"/>
    <w:tmpl w:val="63F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E122A"/>
    <w:multiLevelType w:val="hybridMultilevel"/>
    <w:tmpl w:val="32DEB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E740B1"/>
    <w:multiLevelType w:val="hybridMultilevel"/>
    <w:tmpl w:val="C61E13E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09134966">
    <w:abstractNumId w:val="5"/>
  </w:num>
  <w:num w:numId="2" w16cid:durableId="446512330">
    <w:abstractNumId w:val="3"/>
  </w:num>
  <w:num w:numId="3" w16cid:durableId="903758564">
    <w:abstractNumId w:val="0"/>
  </w:num>
  <w:num w:numId="4" w16cid:durableId="400181748">
    <w:abstractNumId w:val="4"/>
  </w:num>
  <w:num w:numId="5" w16cid:durableId="1980259605">
    <w:abstractNumId w:val="1"/>
  </w:num>
  <w:num w:numId="6" w16cid:durableId="1404716136">
    <w:abstractNumId w:val="6"/>
  </w:num>
  <w:num w:numId="7" w16cid:durableId="48242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22"/>
    <w:rsid w:val="0005404C"/>
    <w:rsid w:val="000C0592"/>
    <w:rsid w:val="00113701"/>
    <w:rsid w:val="00153D06"/>
    <w:rsid w:val="001F05D7"/>
    <w:rsid w:val="002E4E75"/>
    <w:rsid w:val="00331AA6"/>
    <w:rsid w:val="003B2FB9"/>
    <w:rsid w:val="003D5CC4"/>
    <w:rsid w:val="0041307F"/>
    <w:rsid w:val="00484F1D"/>
    <w:rsid w:val="00585B52"/>
    <w:rsid w:val="006323AD"/>
    <w:rsid w:val="006838CB"/>
    <w:rsid w:val="006A5349"/>
    <w:rsid w:val="006B3AB7"/>
    <w:rsid w:val="00842F49"/>
    <w:rsid w:val="00855F3F"/>
    <w:rsid w:val="00953BC5"/>
    <w:rsid w:val="009C177F"/>
    <w:rsid w:val="009C50FB"/>
    <w:rsid w:val="009D568E"/>
    <w:rsid w:val="00B40678"/>
    <w:rsid w:val="00B4524F"/>
    <w:rsid w:val="00B84406"/>
    <w:rsid w:val="00BB1005"/>
    <w:rsid w:val="00BF3239"/>
    <w:rsid w:val="00CB5770"/>
    <w:rsid w:val="00CE3E07"/>
    <w:rsid w:val="00D233FD"/>
    <w:rsid w:val="00D256DD"/>
    <w:rsid w:val="00D40222"/>
    <w:rsid w:val="00D67275"/>
    <w:rsid w:val="00DB7590"/>
    <w:rsid w:val="00E4782F"/>
    <w:rsid w:val="00FD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6774"/>
  <w15:chartTrackingRefBased/>
  <w15:docId w15:val="{DC2F7B82-CC5F-4BF3-83CE-D02C37F2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222"/>
  </w:style>
  <w:style w:type="paragraph" w:styleId="Footer">
    <w:name w:val="footer"/>
    <w:basedOn w:val="Normal"/>
    <w:link w:val="FooterChar"/>
    <w:uiPriority w:val="99"/>
    <w:unhideWhenUsed/>
    <w:rsid w:val="00D4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222"/>
  </w:style>
  <w:style w:type="paragraph" w:styleId="ListParagraph">
    <w:name w:val="List Paragraph"/>
    <w:basedOn w:val="Normal"/>
    <w:uiPriority w:val="34"/>
    <w:qFormat/>
    <w:rsid w:val="00D40222"/>
    <w:pPr>
      <w:ind w:left="720"/>
      <w:contextualSpacing/>
    </w:pPr>
  </w:style>
  <w:style w:type="character" w:styleId="Hyperlink">
    <w:name w:val="Hyperlink"/>
    <w:basedOn w:val="DefaultParagraphFont"/>
    <w:uiPriority w:val="99"/>
    <w:unhideWhenUsed/>
    <w:rsid w:val="00D40222"/>
    <w:rPr>
      <w:color w:val="0563C1" w:themeColor="hyperlink"/>
      <w:u w:val="single"/>
    </w:rPr>
  </w:style>
  <w:style w:type="character" w:styleId="UnresolvedMention">
    <w:name w:val="Unresolved Mention"/>
    <w:basedOn w:val="DefaultParagraphFont"/>
    <w:uiPriority w:val="99"/>
    <w:semiHidden/>
    <w:unhideWhenUsed/>
    <w:rsid w:val="00D40222"/>
    <w:rPr>
      <w:color w:val="605E5C"/>
      <w:shd w:val="clear" w:color="auto" w:fill="E1DFDD"/>
    </w:rPr>
  </w:style>
  <w:style w:type="character" w:styleId="FollowedHyperlink">
    <w:name w:val="FollowedHyperlink"/>
    <w:basedOn w:val="DefaultParagraphFont"/>
    <w:uiPriority w:val="99"/>
    <w:semiHidden/>
    <w:unhideWhenUsed/>
    <w:rsid w:val="009C5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3517">
      <w:bodyDiv w:val="1"/>
      <w:marLeft w:val="0"/>
      <w:marRight w:val="0"/>
      <w:marTop w:val="0"/>
      <w:marBottom w:val="0"/>
      <w:divBdr>
        <w:top w:val="none" w:sz="0" w:space="0" w:color="auto"/>
        <w:left w:val="none" w:sz="0" w:space="0" w:color="auto"/>
        <w:bottom w:val="none" w:sz="0" w:space="0" w:color="auto"/>
        <w:right w:val="none" w:sz="0" w:space="0" w:color="auto"/>
      </w:divBdr>
    </w:div>
    <w:div w:id="1010523396">
      <w:bodyDiv w:val="1"/>
      <w:marLeft w:val="0"/>
      <w:marRight w:val="0"/>
      <w:marTop w:val="0"/>
      <w:marBottom w:val="0"/>
      <w:divBdr>
        <w:top w:val="none" w:sz="0" w:space="0" w:color="auto"/>
        <w:left w:val="none" w:sz="0" w:space="0" w:color="auto"/>
        <w:bottom w:val="none" w:sz="0" w:space="0" w:color="auto"/>
        <w:right w:val="none" w:sz="0" w:space="0" w:color="auto"/>
      </w:divBdr>
    </w:div>
    <w:div w:id="1220823353">
      <w:bodyDiv w:val="1"/>
      <w:marLeft w:val="0"/>
      <w:marRight w:val="0"/>
      <w:marTop w:val="0"/>
      <w:marBottom w:val="0"/>
      <w:divBdr>
        <w:top w:val="none" w:sz="0" w:space="0" w:color="auto"/>
        <w:left w:val="none" w:sz="0" w:space="0" w:color="auto"/>
        <w:bottom w:val="none" w:sz="0" w:space="0" w:color="auto"/>
        <w:right w:val="none" w:sz="0" w:space="0" w:color="auto"/>
      </w:divBdr>
    </w:div>
    <w:div w:id="1235121566">
      <w:bodyDiv w:val="1"/>
      <w:marLeft w:val="0"/>
      <w:marRight w:val="0"/>
      <w:marTop w:val="0"/>
      <w:marBottom w:val="0"/>
      <w:divBdr>
        <w:top w:val="none" w:sz="0" w:space="0" w:color="auto"/>
        <w:left w:val="none" w:sz="0" w:space="0" w:color="auto"/>
        <w:bottom w:val="none" w:sz="0" w:space="0" w:color="auto"/>
        <w:right w:val="none" w:sz="0" w:space="0" w:color="auto"/>
      </w:divBdr>
    </w:div>
    <w:div w:id="1313214119">
      <w:bodyDiv w:val="1"/>
      <w:marLeft w:val="0"/>
      <w:marRight w:val="0"/>
      <w:marTop w:val="0"/>
      <w:marBottom w:val="0"/>
      <w:divBdr>
        <w:top w:val="none" w:sz="0" w:space="0" w:color="auto"/>
        <w:left w:val="none" w:sz="0" w:space="0" w:color="auto"/>
        <w:bottom w:val="none" w:sz="0" w:space="0" w:color="auto"/>
        <w:right w:val="none" w:sz="0" w:space="0" w:color="auto"/>
      </w:divBdr>
    </w:div>
    <w:div w:id="18992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arah.cox@ml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e.engageprojec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icsseips.org/draft-policies-and-documents-for-ap"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Wicks</dc:creator>
  <cp:keywords/>
  <dc:description/>
  <cp:lastModifiedBy>Sarah Cox</cp:lastModifiedBy>
  <cp:revision>5</cp:revision>
  <dcterms:created xsi:type="dcterms:W3CDTF">2025-06-27T10:31:00Z</dcterms:created>
  <dcterms:modified xsi:type="dcterms:W3CDTF">2025-06-27T13:40:00Z</dcterms:modified>
</cp:coreProperties>
</file>