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D6F49" w14:textId="77777777" w:rsidR="00642910" w:rsidRPr="00642910" w:rsidRDefault="00642910" w:rsidP="00642910">
      <w:pPr>
        <w:widowControl w:val="0"/>
        <w:autoSpaceDE w:val="0"/>
        <w:autoSpaceDN w:val="0"/>
        <w:adjustRightInd w:val="0"/>
        <w:rPr>
          <w:rFonts w:asciiTheme="minorHAnsi" w:hAnsiTheme="minorHAnsi" w:cs="Arial"/>
          <w:color w:val="000000"/>
          <w:sz w:val="20"/>
          <w:szCs w:val="20"/>
        </w:rPr>
      </w:pPr>
      <w:r w:rsidRPr="00642910">
        <w:rPr>
          <w:rFonts w:asciiTheme="minorHAnsi" w:hAnsiTheme="minorHAnsi" w:cs="Arial"/>
          <w:color w:val="000000"/>
          <w:sz w:val="20"/>
          <w:szCs w:val="20"/>
        </w:rPr>
        <w:t xml:space="preserve"> 1 </w:t>
      </w:r>
    </w:p>
    <w:p w14:paraId="61532885" w14:textId="77777777" w:rsidR="00642910" w:rsidRPr="00642910" w:rsidRDefault="00642910" w:rsidP="00642910">
      <w:pPr>
        <w:widowControl w:val="0"/>
        <w:autoSpaceDE w:val="0"/>
        <w:autoSpaceDN w:val="0"/>
        <w:adjustRightInd w:val="0"/>
        <w:rPr>
          <w:rFonts w:asciiTheme="minorHAnsi" w:hAnsiTheme="minorHAnsi" w:cs="Arial"/>
          <w:sz w:val="20"/>
          <w:szCs w:val="20"/>
        </w:rPr>
      </w:pPr>
    </w:p>
    <w:p w14:paraId="4E4670D3" w14:textId="3A4F3F18" w:rsidR="00642910" w:rsidRDefault="00BF0793" w:rsidP="00BF0793">
      <w:pPr>
        <w:widowControl w:val="0"/>
        <w:autoSpaceDE w:val="0"/>
        <w:autoSpaceDN w:val="0"/>
        <w:adjustRightInd w:val="0"/>
        <w:jc w:val="center"/>
        <w:rPr>
          <w:rFonts w:asciiTheme="minorHAnsi" w:hAnsiTheme="minorHAnsi" w:cs="Arial"/>
          <w:sz w:val="20"/>
          <w:szCs w:val="20"/>
        </w:rPr>
      </w:pPr>
      <w:r>
        <w:rPr>
          <w:rFonts w:asciiTheme="minorHAnsi" w:hAnsiTheme="minorHAnsi" w:cs="Arial"/>
          <w:noProof/>
          <w:sz w:val="20"/>
          <w:szCs w:val="20"/>
          <w:lang w:val="en-GB" w:eastAsia="en-GB"/>
        </w:rPr>
        <w:drawing>
          <wp:inline distT="0" distB="0" distL="0" distR="0" wp14:anchorId="0D34441A" wp14:editId="19B0ECA1">
            <wp:extent cx="2847975" cy="2857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b-logo without surround.png"/>
                    <pic:cNvPicPr/>
                  </pic:nvPicPr>
                  <pic:blipFill>
                    <a:blip r:embed="rId4">
                      <a:extLst>
                        <a:ext uri="{28A0092B-C50C-407E-A947-70E740481C1C}">
                          <a14:useLocalDpi xmlns:a14="http://schemas.microsoft.com/office/drawing/2010/main" val="0"/>
                        </a:ext>
                      </a:extLst>
                    </a:blip>
                    <a:stretch>
                      <a:fillRect/>
                    </a:stretch>
                  </pic:blipFill>
                  <pic:spPr>
                    <a:xfrm>
                      <a:off x="0" y="0"/>
                      <a:ext cx="2847975" cy="2857500"/>
                    </a:xfrm>
                    <a:prstGeom prst="rect">
                      <a:avLst/>
                    </a:prstGeom>
                  </pic:spPr>
                </pic:pic>
              </a:graphicData>
            </a:graphic>
          </wp:inline>
        </w:drawing>
      </w:r>
    </w:p>
    <w:p w14:paraId="3372A026" w14:textId="77777777" w:rsidR="00BF0793" w:rsidRDefault="00BF0793" w:rsidP="00BF0793">
      <w:pPr>
        <w:widowControl w:val="0"/>
        <w:autoSpaceDE w:val="0"/>
        <w:autoSpaceDN w:val="0"/>
        <w:adjustRightInd w:val="0"/>
        <w:jc w:val="center"/>
        <w:rPr>
          <w:rFonts w:asciiTheme="minorHAnsi" w:hAnsiTheme="minorHAnsi" w:cs="Arial"/>
          <w:sz w:val="20"/>
          <w:szCs w:val="20"/>
        </w:rPr>
      </w:pPr>
    </w:p>
    <w:p w14:paraId="7FEE225E" w14:textId="7AB61E1C" w:rsidR="00BF0793" w:rsidRPr="001F0E2A" w:rsidRDefault="00BF0793" w:rsidP="00BF0793">
      <w:pPr>
        <w:spacing w:after="200" w:line="276" w:lineRule="auto"/>
        <w:rPr>
          <w:rFonts w:asciiTheme="minorHAnsi" w:hAnsiTheme="minorHAnsi" w:cstheme="minorHAnsi"/>
          <w:b/>
          <w:sz w:val="22"/>
          <w:szCs w:val="22"/>
        </w:rPr>
      </w:pPr>
      <w:r w:rsidRPr="001F0E2A">
        <w:rPr>
          <w:rFonts w:asciiTheme="minorHAnsi" w:hAnsiTheme="minorHAnsi" w:cstheme="minorHAnsi"/>
          <w:b/>
          <w:sz w:val="22"/>
          <w:szCs w:val="22"/>
        </w:rPr>
        <w:t>Policy Name:</w:t>
      </w:r>
      <w:r w:rsidR="00B028CB" w:rsidRPr="001F0E2A">
        <w:rPr>
          <w:rFonts w:asciiTheme="minorHAnsi" w:hAnsiTheme="minorHAnsi" w:cstheme="minorHAnsi"/>
          <w:b/>
          <w:sz w:val="22"/>
          <w:szCs w:val="22"/>
        </w:rPr>
        <w:t xml:space="preserve"> </w:t>
      </w:r>
      <w:r w:rsidRPr="001F0E2A">
        <w:rPr>
          <w:rFonts w:asciiTheme="minorHAnsi" w:hAnsiTheme="minorHAnsi" w:cstheme="minorHAnsi"/>
          <w:b/>
          <w:sz w:val="22"/>
          <w:szCs w:val="22"/>
        </w:rPr>
        <w:t>Equality and Diversity Policy</w:t>
      </w:r>
    </w:p>
    <w:p w14:paraId="6DA95CDE" w14:textId="77777777" w:rsidR="00BF0793" w:rsidRPr="001F0E2A" w:rsidRDefault="00BF0793" w:rsidP="00BF0793">
      <w:pPr>
        <w:spacing w:after="200" w:line="276" w:lineRule="auto"/>
        <w:rPr>
          <w:rFonts w:asciiTheme="minorHAnsi" w:hAnsiTheme="minorHAnsi" w:cstheme="minorHAnsi"/>
          <w:sz w:val="22"/>
          <w:szCs w:val="22"/>
        </w:rPr>
      </w:pPr>
    </w:p>
    <w:tbl>
      <w:tblPr>
        <w:tblStyle w:val="TableGrid1"/>
        <w:tblW w:w="0" w:type="auto"/>
        <w:tblInd w:w="0" w:type="dxa"/>
        <w:tblLook w:val="04A0" w:firstRow="1" w:lastRow="0" w:firstColumn="1" w:lastColumn="0" w:noHBand="0" w:noVBand="1"/>
      </w:tblPr>
      <w:tblGrid>
        <w:gridCol w:w="2539"/>
        <w:gridCol w:w="2549"/>
        <w:gridCol w:w="2285"/>
        <w:gridCol w:w="1869"/>
      </w:tblGrid>
      <w:tr w:rsidR="00BF0793" w:rsidRPr="001F0E2A" w14:paraId="0AF8443A" w14:textId="77777777" w:rsidTr="00BF0793">
        <w:tc>
          <w:tcPr>
            <w:tcW w:w="2539" w:type="dxa"/>
            <w:tcBorders>
              <w:top w:val="single" w:sz="4" w:space="0" w:color="auto"/>
              <w:left w:val="single" w:sz="4" w:space="0" w:color="auto"/>
              <w:bottom w:val="single" w:sz="4" w:space="0" w:color="auto"/>
              <w:right w:val="single" w:sz="4" w:space="0" w:color="auto"/>
            </w:tcBorders>
            <w:hideMark/>
          </w:tcPr>
          <w:p w14:paraId="155CA012" w14:textId="77777777" w:rsidR="00BF0793" w:rsidRPr="001F0E2A" w:rsidRDefault="00BF0793">
            <w:pPr>
              <w:rPr>
                <w:rFonts w:cstheme="minorHAnsi"/>
              </w:rPr>
            </w:pPr>
            <w:r w:rsidRPr="001F0E2A">
              <w:rPr>
                <w:rFonts w:cstheme="minorHAnsi"/>
              </w:rPr>
              <w:t>Date policy written/amended</w:t>
            </w:r>
          </w:p>
        </w:tc>
        <w:tc>
          <w:tcPr>
            <w:tcW w:w="2549" w:type="dxa"/>
            <w:tcBorders>
              <w:top w:val="single" w:sz="4" w:space="0" w:color="auto"/>
              <w:left w:val="single" w:sz="4" w:space="0" w:color="auto"/>
              <w:bottom w:val="single" w:sz="4" w:space="0" w:color="auto"/>
              <w:right w:val="single" w:sz="4" w:space="0" w:color="auto"/>
            </w:tcBorders>
            <w:hideMark/>
          </w:tcPr>
          <w:p w14:paraId="1D7589EA" w14:textId="77777777" w:rsidR="00BF0793" w:rsidRPr="001F0E2A" w:rsidRDefault="00BF0793">
            <w:pPr>
              <w:rPr>
                <w:rFonts w:cstheme="minorHAnsi"/>
              </w:rPr>
            </w:pPr>
            <w:r w:rsidRPr="001F0E2A">
              <w:rPr>
                <w:rFonts w:cstheme="minorHAnsi"/>
              </w:rPr>
              <w:t>Amended/written by</w:t>
            </w:r>
          </w:p>
        </w:tc>
        <w:tc>
          <w:tcPr>
            <w:tcW w:w="2285" w:type="dxa"/>
            <w:tcBorders>
              <w:top w:val="single" w:sz="4" w:space="0" w:color="auto"/>
              <w:left w:val="single" w:sz="4" w:space="0" w:color="auto"/>
              <w:bottom w:val="single" w:sz="4" w:space="0" w:color="auto"/>
              <w:right w:val="single" w:sz="4" w:space="0" w:color="auto"/>
            </w:tcBorders>
            <w:hideMark/>
          </w:tcPr>
          <w:p w14:paraId="41389266" w14:textId="77777777" w:rsidR="00BF0793" w:rsidRPr="001F0E2A" w:rsidRDefault="00BF0793">
            <w:pPr>
              <w:rPr>
                <w:rFonts w:cstheme="minorHAnsi"/>
              </w:rPr>
            </w:pPr>
            <w:r w:rsidRPr="001F0E2A">
              <w:rPr>
                <w:rFonts w:cstheme="minorHAnsi"/>
              </w:rPr>
              <w:t>Authorised by</w:t>
            </w:r>
          </w:p>
        </w:tc>
        <w:tc>
          <w:tcPr>
            <w:tcW w:w="1869" w:type="dxa"/>
            <w:tcBorders>
              <w:top w:val="single" w:sz="4" w:space="0" w:color="auto"/>
              <w:left w:val="single" w:sz="4" w:space="0" w:color="auto"/>
              <w:bottom w:val="single" w:sz="4" w:space="0" w:color="auto"/>
              <w:right w:val="single" w:sz="4" w:space="0" w:color="auto"/>
            </w:tcBorders>
            <w:hideMark/>
          </w:tcPr>
          <w:p w14:paraId="32553C55" w14:textId="77777777" w:rsidR="00BF0793" w:rsidRPr="001F0E2A" w:rsidRDefault="00BF0793">
            <w:pPr>
              <w:rPr>
                <w:rFonts w:cstheme="minorHAnsi"/>
              </w:rPr>
            </w:pPr>
            <w:r w:rsidRPr="001F0E2A">
              <w:rPr>
                <w:rFonts w:cstheme="minorHAnsi"/>
              </w:rPr>
              <w:t>Next review due</w:t>
            </w:r>
          </w:p>
        </w:tc>
      </w:tr>
      <w:tr w:rsidR="00BF0793" w:rsidRPr="001F0E2A" w14:paraId="244A1A6E" w14:textId="77777777" w:rsidTr="00BF0793">
        <w:tc>
          <w:tcPr>
            <w:tcW w:w="2539" w:type="dxa"/>
            <w:tcBorders>
              <w:top w:val="single" w:sz="4" w:space="0" w:color="auto"/>
              <w:left w:val="single" w:sz="4" w:space="0" w:color="auto"/>
              <w:bottom w:val="single" w:sz="4" w:space="0" w:color="auto"/>
              <w:right w:val="single" w:sz="4" w:space="0" w:color="auto"/>
            </w:tcBorders>
          </w:tcPr>
          <w:p w14:paraId="715E1326" w14:textId="147E55C5" w:rsidR="00BF0793" w:rsidRPr="001F0E2A" w:rsidRDefault="00B028CB">
            <w:pPr>
              <w:rPr>
                <w:rFonts w:cstheme="minorHAnsi"/>
              </w:rPr>
            </w:pPr>
            <w:r w:rsidRPr="001F0E2A">
              <w:rPr>
                <w:rFonts w:cstheme="minorHAnsi"/>
              </w:rPr>
              <w:t>August 2018</w:t>
            </w:r>
          </w:p>
        </w:tc>
        <w:tc>
          <w:tcPr>
            <w:tcW w:w="2549" w:type="dxa"/>
            <w:tcBorders>
              <w:top w:val="single" w:sz="4" w:space="0" w:color="auto"/>
              <w:left w:val="single" w:sz="4" w:space="0" w:color="auto"/>
              <w:bottom w:val="single" w:sz="4" w:space="0" w:color="auto"/>
              <w:right w:val="single" w:sz="4" w:space="0" w:color="auto"/>
            </w:tcBorders>
          </w:tcPr>
          <w:p w14:paraId="41118DD8" w14:textId="45A45F1F" w:rsidR="00BF0793" w:rsidRPr="001F0E2A" w:rsidRDefault="00B028CB">
            <w:pPr>
              <w:rPr>
                <w:rFonts w:cstheme="minorHAnsi"/>
              </w:rPr>
            </w:pPr>
            <w:r w:rsidRPr="001F0E2A">
              <w:rPr>
                <w:rFonts w:cstheme="minorHAnsi"/>
              </w:rPr>
              <w:t>Sarah Cox</w:t>
            </w:r>
          </w:p>
        </w:tc>
        <w:tc>
          <w:tcPr>
            <w:tcW w:w="2285" w:type="dxa"/>
            <w:tcBorders>
              <w:top w:val="single" w:sz="4" w:space="0" w:color="auto"/>
              <w:left w:val="single" w:sz="4" w:space="0" w:color="auto"/>
              <w:bottom w:val="single" w:sz="4" w:space="0" w:color="auto"/>
              <w:right w:val="single" w:sz="4" w:space="0" w:color="auto"/>
            </w:tcBorders>
          </w:tcPr>
          <w:p w14:paraId="597B66AB" w14:textId="478E4307" w:rsidR="00BF0793" w:rsidRPr="001F0E2A" w:rsidRDefault="00B028CB">
            <w:pPr>
              <w:rPr>
                <w:rFonts w:cstheme="minorHAnsi"/>
              </w:rPr>
            </w:pPr>
            <w:r w:rsidRPr="001F0E2A">
              <w:rPr>
                <w:rFonts w:cstheme="minorHAnsi"/>
              </w:rPr>
              <w:t>Sarah Cox</w:t>
            </w:r>
          </w:p>
        </w:tc>
        <w:tc>
          <w:tcPr>
            <w:tcW w:w="1869" w:type="dxa"/>
            <w:tcBorders>
              <w:top w:val="single" w:sz="4" w:space="0" w:color="auto"/>
              <w:left w:val="single" w:sz="4" w:space="0" w:color="auto"/>
              <w:bottom w:val="single" w:sz="4" w:space="0" w:color="auto"/>
              <w:right w:val="single" w:sz="4" w:space="0" w:color="auto"/>
            </w:tcBorders>
          </w:tcPr>
          <w:p w14:paraId="6E1E87BC" w14:textId="045305B1" w:rsidR="00BF0793" w:rsidRPr="001F0E2A" w:rsidRDefault="00B028CB">
            <w:pPr>
              <w:rPr>
                <w:rFonts w:cstheme="minorHAnsi"/>
              </w:rPr>
            </w:pPr>
            <w:r w:rsidRPr="001F0E2A">
              <w:rPr>
                <w:rFonts w:cstheme="minorHAnsi"/>
              </w:rPr>
              <w:t>August 2019</w:t>
            </w:r>
          </w:p>
        </w:tc>
      </w:tr>
      <w:tr w:rsidR="00BF0793" w:rsidRPr="001F0E2A" w14:paraId="7B76C62C" w14:textId="77777777" w:rsidTr="00BF0793">
        <w:tc>
          <w:tcPr>
            <w:tcW w:w="2539" w:type="dxa"/>
            <w:tcBorders>
              <w:top w:val="single" w:sz="4" w:space="0" w:color="auto"/>
              <w:left w:val="single" w:sz="4" w:space="0" w:color="auto"/>
              <w:bottom w:val="single" w:sz="4" w:space="0" w:color="auto"/>
              <w:right w:val="single" w:sz="4" w:space="0" w:color="auto"/>
            </w:tcBorders>
          </w:tcPr>
          <w:p w14:paraId="49E4AD6D" w14:textId="6B0B9DDF" w:rsidR="00BF0793" w:rsidRPr="001F0E2A" w:rsidRDefault="003322D2">
            <w:pPr>
              <w:rPr>
                <w:rFonts w:cstheme="minorHAnsi"/>
              </w:rPr>
            </w:pPr>
            <w:r w:rsidRPr="001F0E2A">
              <w:rPr>
                <w:rFonts w:cstheme="minorHAnsi"/>
              </w:rPr>
              <w:t>June 2019</w:t>
            </w:r>
          </w:p>
        </w:tc>
        <w:tc>
          <w:tcPr>
            <w:tcW w:w="2549" w:type="dxa"/>
            <w:tcBorders>
              <w:top w:val="single" w:sz="4" w:space="0" w:color="auto"/>
              <w:left w:val="single" w:sz="4" w:space="0" w:color="auto"/>
              <w:bottom w:val="single" w:sz="4" w:space="0" w:color="auto"/>
              <w:right w:val="single" w:sz="4" w:space="0" w:color="auto"/>
            </w:tcBorders>
          </w:tcPr>
          <w:p w14:paraId="64DE02AA" w14:textId="0AE37E82" w:rsidR="00BF0793" w:rsidRPr="001F0E2A" w:rsidRDefault="003322D2">
            <w:pPr>
              <w:rPr>
                <w:rFonts w:cstheme="minorHAnsi"/>
              </w:rPr>
            </w:pPr>
            <w:r w:rsidRPr="001F0E2A">
              <w:rPr>
                <w:rFonts w:cstheme="minorHAnsi"/>
              </w:rPr>
              <w:t>Sarah Cox</w:t>
            </w:r>
          </w:p>
        </w:tc>
        <w:tc>
          <w:tcPr>
            <w:tcW w:w="2285" w:type="dxa"/>
            <w:tcBorders>
              <w:top w:val="single" w:sz="4" w:space="0" w:color="auto"/>
              <w:left w:val="single" w:sz="4" w:space="0" w:color="auto"/>
              <w:bottom w:val="single" w:sz="4" w:space="0" w:color="auto"/>
              <w:right w:val="single" w:sz="4" w:space="0" w:color="auto"/>
            </w:tcBorders>
          </w:tcPr>
          <w:p w14:paraId="34192C52" w14:textId="4DD91651" w:rsidR="00BF0793" w:rsidRPr="001F0E2A" w:rsidRDefault="003322D2">
            <w:pPr>
              <w:rPr>
                <w:rFonts w:cstheme="minorHAnsi"/>
              </w:rPr>
            </w:pPr>
            <w:r w:rsidRPr="001F0E2A">
              <w:rPr>
                <w:rFonts w:cstheme="minorHAnsi"/>
              </w:rPr>
              <w:t>Sarah Cox</w:t>
            </w:r>
          </w:p>
        </w:tc>
        <w:tc>
          <w:tcPr>
            <w:tcW w:w="1869" w:type="dxa"/>
            <w:tcBorders>
              <w:top w:val="single" w:sz="4" w:space="0" w:color="auto"/>
              <w:left w:val="single" w:sz="4" w:space="0" w:color="auto"/>
              <w:bottom w:val="single" w:sz="4" w:space="0" w:color="auto"/>
              <w:right w:val="single" w:sz="4" w:space="0" w:color="auto"/>
            </w:tcBorders>
          </w:tcPr>
          <w:p w14:paraId="44C6033B" w14:textId="58CBFCD1" w:rsidR="00BF0793" w:rsidRPr="001F0E2A" w:rsidRDefault="003322D2">
            <w:pPr>
              <w:rPr>
                <w:rFonts w:cstheme="minorHAnsi"/>
              </w:rPr>
            </w:pPr>
            <w:r w:rsidRPr="001F0E2A">
              <w:rPr>
                <w:rFonts w:cstheme="minorHAnsi"/>
              </w:rPr>
              <w:t>June 2020</w:t>
            </w:r>
          </w:p>
        </w:tc>
      </w:tr>
      <w:tr w:rsidR="00BF0793" w:rsidRPr="001F0E2A" w14:paraId="5FCB746D" w14:textId="77777777" w:rsidTr="00BF0793">
        <w:tc>
          <w:tcPr>
            <w:tcW w:w="2539" w:type="dxa"/>
            <w:tcBorders>
              <w:top w:val="single" w:sz="4" w:space="0" w:color="auto"/>
              <w:left w:val="single" w:sz="4" w:space="0" w:color="auto"/>
              <w:bottom w:val="single" w:sz="4" w:space="0" w:color="auto"/>
              <w:right w:val="single" w:sz="4" w:space="0" w:color="auto"/>
            </w:tcBorders>
          </w:tcPr>
          <w:p w14:paraId="169D7ABA" w14:textId="7CE46455" w:rsidR="00BF0793" w:rsidRPr="001F0E2A" w:rsidRDefault="00CB33F6">
            <w:pPr>
              <w:rPr>
                <w:rFonts w:cstheme="minorHAnsi"/>
              </w:rPr>
            </w:pPr>
            <w:r w:rsidRPr="001F0E2A">
              <w:rPr>
                <w:rFonts w:cstheme="minorHAnsi"/>
              </w:rPr>
              <w:t>June 2020</w:t>
            </w:r>
          </w:p>
        </w:tc>
        <w:tc>
          <w:tcPr>
            <w:tcW w:w="2549" w:type="dxa"/>
            <w:tcBorders>
              <w:top w:val="single" w:sz="4" w:space="0" w:color="auto"/>
              <w:left w:val="single" w:sz="4" w:space="0" w:color="auto"/>
              <w:bottom w:val="single" w:sz="4" w:space="0" w:color="auto"/>
              <w:right w:val="single" w:sz="4" w:space="0" w:color="auto"/>
            </w:tcBorders>
          </w:tcPr>
          <w:p w14:paraId="3279E4E6" w14:textId="38EBB40E" w:rsidR="00BF0793" w:rsidRPr="001F0E2A" w:rsidRDefault="00CB33F6">
            <w:pPr>
              <w:rPr>
                <w:rFonts w:cstheme="minorHAnsi"/>
              </w:rPr>
            </w:pPr>
            <w:r w:rsidRPr="001F0E2A">
              <w:rPr>
                <w:rFonts w:cstheme="minorHAnsi"/>
              </w:rPr>
              <w:t>Sarah Cox</w:t>
            </w:r>
          </w:p>
        </w:tc>
        <w:tc>
          <w:tcPr>
            <w:tcW w:w="2285" w:type="dxa"/>
            <w:tcBorders>
              <w:top w:val="single" w:sz="4" w:space="0" w:color="auto"/>
              <w:left w:val="single" w:sz="4" w:space="0" w:color="auto"/>
              <w:bottom w:val="single" w:sz="4" w:space="0" w:color="auto"/>
              <w:right w:val="single" w:sz="4" w:space="0" w:color="auto"/>
            </w:tcBorders>
          </w:tcPr>
          <w:p w14:paraId="094F0F4B" w14:textId="1C952662" w:rsidR="00BF0793" w:rsidRPr="001F0E2A" w:rsidRDefault="00CB33F6">
            <w:pPr>
              <w:rPr>
                <w:rFonts w:cstheme="minorHAnsi"/>
              </w:rPr>
            </w:pPr>
            <w:r w:rsidRPr="001F0E2A">
              <w:rPr>
                <w:rFonts w:cstheme="minorHAnsi"/>
              </w:rPr>
              <w:t>Sarah Cox</w:t>
            </w:r>
          </w:p>
        </w:tc>
        <w:tc>
          <w:tcPr>
            <w:tcW w:w="1869" w:type="dxa"/>
            <w:tcBorders>
              <w:top w:val="single" w:sz="4" w:space="0" w:color="auto"/>
              <w:left w:val="single" w:sz="4" w:space="0" w:color="auto"/>
              <w:bottom w:val="single" w:sz="4" w:space="0" w:color="auto"/>
              <w:right w:val="single" w:sz="4" w:space="0" w:color="auto"/>
            </w:tcBorders>
          </w:tcPr>
          <w:p w14:paraId="390A6B84" w14:textId="631DADFF" w:rsidR="00BF0793" w:rsidRPr="001F0E2A" w:rsidRDefault="00CB33F6">
            <w:pPr>
              <w:rPr>
                <w:rFonts w:cstheme="minorHAnsi"/>
              </w:rPr>
            </w:pPr>
            <w:r w:rsidRPr="001F0E2A">
              <w:rPr>
                <w:rFonts w:cstheme="minorHAnsi"/>
              </w:rPr>
              <w:t>June 2021</w:t>
            </w:r>
          </w:p>
        </w:tc>
      </w:tr>
      <w:tr w:rsidR="00BF0793" w:rsidRPr="001F0E2A" w14:paraId="6A682560" w14:textId="77777777" w:rsidTr="00BF0793">
        <w:tc>
          <w:tcPr>
            <w:tcW w:w="2539" w:type="dxa"/>
            <w:tcBorders>
              <w:top w:val="single" w:sz="4" w:space="0" w:color="auto"/>
              <w:left w:val="single" w:sz="4" w:space="0" w:color="auto"/>
              <w:bottom w:val="single" w:sz="4" w:space="0" w:color="auto"/>
              <w:right w:val="single" w:sz="4" w:space="0" w:color="auto"/>
            </w:tcBorders>
          </w:tcPr>
          <w:p w14:paraId="1B3E72C2" w14:textId="1CC30EB7" w:rsidR="00BF0793" w:rsidRPr="001F0E2A" w:rsidRDefault="009E1AB2">
            <w:pPr>
              <w:rPr>
                <w:rFonts w:cstheme="minorHAnsi"/>
              </w:rPr>
            </w:pPr>
            <w:r w:rsidRPr="001F0E2A">
              <w:rPr>
                <w:rFonts w:cstheme="minorHAnsi"/>
              </w:rPr>
              <w:t>June 2021</w:t>
            </w:r>
          </w:p>
        </w:tc>
        <w:tc>
          <w:tcPr>
            <w:tcW w:w="2549" w:type="dxa"/>
            <w:tcBorders>
              <w:top w:val="single" w:sz="4" w:space="0" w:color="auto"/>
              <w:left w:val="single" w:sz="4" w:space="0" w:color="auto"/>
              <w:bottom w:val="single" w:sz="4" w:space="0" w:color="auto"/>
              <w:right w:val="single" w:sz="4" w:space="0" w:color="auto"/>
            </w:tcBorders>
          </w:tcPr>
          <w:p w14:paraId="45C54B4D" w14:textId="277E71EF" w:rsidR="00BF0793" w:rsidRPr="001F0E2A" w:rsidRDefault="009E1AB2">
            <w:pPr>
              <w:rPr>
                <w:rFonts w:cstheme="minorHAnsi"/>
              </w:rPr>
            </w:pPr>
            <w:r w:rsidRPr="001F0E2A">
              <w:rPr>
                <w:rFonts w:cstheme="minorHAnsi"/>
              </w:rPr>
              <w:t>Sarah Cox</w:t>
            </w:r>
          </w:p>
        </w:tc>
        <w:tc>
          <w:tcPr>
            <w:tcW w:w="2285" w:type="dxa"/>
            <w:tcBorders>
              <w:top w:val="single" w:sz="4" w:space="0" w:color="auto"/>
              <w:left w:val="single" w:sz="4" w:space="0" w:color="auto"/>
              <w:bottom w:val="single" w:sz="4" w:space="0" w:color="auto"/>
              <w:right w:val="single" w:sz="4" w:space="0" w:color="auto"/>
            </w:tcBorders>
          </w:tcPr>
          <w:p w14:paraId="3CE6A61C" w14:textId="5382EA18" w:rsidR="00BF0793" w:rsidRPr="001F0E2A" w:rsidRDefault="009E1AB2">
            <w:pPr>
              <w:rPr>
                <w:rFonts w:cstheme="minorHAnsi"/>
              </w:rPr>
            </w:pPr>
            <w:r w:rsidRPr="001F0E2A">
              <w:rPr>
                <w:rFonts w:cstheme="minorHAnsi"/>
              </w:rPr>
              <w:t>Board of Directors on 8</w:t>
            </w:r>
            <w:r w:rsidRPr="001F0E2A">
              <w:rPr>
                <w:rFonts w:cstheme="minorHAnsi"/>
                <w:vertAlign w:val="superscript"/>
              </w:rPr>
              <w:t>th</w:t>
            </w:r>
            <w:r w:rsidRPr="001F0E2A">
              <w:rPr>
                <w:rFonts w:cstheme="minorHAnsi"/>
              </w:rPr>
              <w:t xml:space="preserve"> June 2021</w:t>
            </w:r>
          </w:p>
        </w:tc>
        <w:tc>
          <w:tcPr>
            <w:tcW w:w="1869" w:type="dxa"/>
            <w:tcBorders>
              <w:top w:val="single" w:sz="4" w:space="0" w:color="auto"/>
              <w:left w:val="single" w:sz="4" w:space="0" w:color="auto"/>
              <w:bottom w:val="single" w:sz="4" w:space="0" w:color="auto"/>
              <w:right w:val="single" w:sz="4" w:space="0" w:color="auto"/>
            </w:tcBorders>
          </w:tcPr>
          <w:p w14:paraId="777F518A" w14:textId="5A23D3F0" w:rsidR="00BF0793" w:rsidRPr="001F0E2A" w:rsidRDefault="00801A82">
            <w:pPr>
              <w:rPr>
                <w:rFonts w:cstheme="minorHAnsi"/>
              </w:rPr>
            </w:pPr>
            <w:r w:rsidRPr="001F0E2A">
              <w:rPr>
                <w:rFonts w:cstheme="minorHAnsi"/>
              </w:rPr>
              <w:t>June 2022</w:t>
            </w:r>
          </w:p>
        </w:tc>
      </w:tr>
      <w:tr w:rsidR="00267517" w:rsidRPr="001F0E2A" w14:paraId="5DBF0D79" w14:textId="77777777" w:rsidTr="00BF0793">
        <w:tc>
          <w:tcPr>
            <w:tcW w:w="2539" w:type="dxa"/>
            <w:tcBorders>
              <w:top w:val="single" w:sz="4" w:space="0" w:color="auto"/>
              <w:left w:val="single" w:sz="4" w:space="0" w:color="auto"/>
              <w:bottom w:val="single" w:sz="4" w:space="0" w:color="auto"/>
              <w:right w:val="single" w:sz="4" w:space="0" w:color="auto"/>
            </w:tcBorders>
          </w:tcPr>
          <w:p w14:paraId="73E247CF" w14:textId="14D1617B" w:rsidR="00267517" w:rsidRPr="001F0E2A" w:rsidRDefault="00267517">
            <w:pPr>
              <w:rPr>
                <w:rFonts w:cstheme="minorHAnsi"/>
              </w:rPr>
            </w:pPr>
            <w:r w:rsidRPr="001F0E2A">
              <w:rPr>
                <w:rFonts w:cstheme="minorHAnsi"/>
              </w:rPr>
              <w:t>June 2022</w:t>
            </w:r>
          </w:p>
        </w:tc>
        <w:tc>
          <w:tcPr>
            <w:tcW w:w="2549" w:type="dxa"/>
            <w:tcBorders>
              <w:top w:val="single" w:sz="4" w:space="0" w:color="auto"/>
              <w:left w:val="single" w:sz="4" w:space="0" w:color="auto"/>
              <w:bottom w:val="single" w:sz="4" w:space="0" w:color="auto"/>
              <w:right w:val="single" w:sz="4" w:space="0" w:color="auto"/>
            </w:tcBorders>
          </w:tcPr>
          <w:p w14:paraId="4AE9CFA7" w14:textId="09740E23" w:rsidR="00267517" w:rsidRPr="001F0E2A" w:rsidRDefault="00267517">
            <w:pPr>
              <w:rPr>
                <w:rFonts w:cstheme="minorHAnsi"/>
              </w:rPr>
            </w:pPr>
            <w:r w:rsidRPr="001F0E2A">
              <w:rPr>
                <w:rFonts w:cstheme="minorHAnsi"/>
              </w:rPr>
              <w:t xml:space="preserve">Sarah Cox </w:t>
            </w:r>
          </w:p>
        </w:tc>
        <w:tc>
          <w:tcPr>
            <w:tcW w:w="2285" w:type="dxa"/>
            <w:tcBorders>
              <w:top w:val="single" w:sz="4" w:space="0" w:color="auto"/>
              <w:left w:val="single" w:sz="4" w:space="0" w:color="auto"/>
              <w:bottom w:val="single" w:sz="4" w:space="0" w:color="auto"/>
              <w:right w:val="single" w:sz="4" w:space="0" w:color="auto"/>
            </w:tcBorders>
          </w:tcPr>
          <w:p w14:paraId="06D01276" w14:textId="6BA07B94" w:rsidR="00267517" w:rsidRPr="001F0E2A" w:rsidRDefault="00267517">
            <w:pPr>
              <w:rPr>
                <w:rFonts w:cstheme="minorHAnsi"/>
              </w:rPr>
            </w:pPr>
            <w:r w:rsidRPr="001F0E2A">
              <w:rPr>
                <w:rFonts w:cstheme="minorHAnsi"/>
              </w:rPr>
              <w:t>Board of Directors 14</w:t>
            </w:r>
            <w:r w:rsidRPr="001F0E2A">
              <w:rPr>
                <w:rFonts w:cstheme="minorHAnsi"/>
                <w:vertAlign w:val="superscript"/>
              </w:rPr>
              <w:t>th</w:t>
            </w:r>
            <w:r w:rsidRPr="001F0E2A">
              <w:rPr>
                <w:rFonts w:cstheme="minorHAnsi"/>
              </w:rPr>
              <w:t xml:space="preserve"> June 2022</w:t>
            </w:r>
          </w:p>
        </w:tc>
        <w:tc>
          <w:tcPr>
            <w:tcW w:w="1869" w:type="dxa"/>
            <w:tcBorders>
              <w:top w:val="single" w:sz="4" w:space="0" w:color="auto"/>
              <w:left w:val="single" w:sz="4" w:space="0" w:color="auto"/>
              <w:bottom w:val="single" w:sz="4" w:space="0" w:color="auto"/>
              <w:right w:val="single" w:sz="4" w:space="0" w:color="auto"/>
            </w:tcBorders>
          </w:tcPr>
          <w:p w14:paraId="7760F5B5" w14:textId="47E670A7" w:rsidR="00267517" w:rsidRPr="001F0E2A" w:rsidRDefault="00267517">
            <w:pPr>
              <w:rPr>
                <w:rFonts w:cstheme="minorHAnsi"/>
              </w:rPr>
            </w:pPr>
            <w:r w:rsidRPr="001F0E2A">
              <w:rPr>
                <w:rFonts w:cstheme="minorHAnsi"/>
              </w:rPr>
              <w:t>June 2023</w:t>
            </w:r>
          </w:p>
        </w:tc>
      </w:tr>
      <w:tr w:rsidR="00D07018" w:rsidRPr="001F0E2A" w14:paraId="068C7D8F" w14:textId="77777777" w:rsidTr="00BF0793">
        <w:tc>
          <w:tcPr>
            <w:tcW w:w="2539" w:type="dxa"/>
            <w:tcBorders>
              <w:top w:val="single" w:sz="4" w:space="0" w:color="auto"/>
              <w:left w:val="single" w:sz="4" w:space="0" w:color="auto"/>
              <w:bottom w:val="single" w:sz="4" w:space="0" w:color="auto"/>
              <w:right w:val="single" w:sz="4" w:space="0" w:color="auto"/>
            </w:tcBorders>
          </w:tcPr>
          <w:p w14:paraId="79A27550" w14:textId="68411D32" w:rsidR="00D07018" w:rsidRPr="001F0E2A" w:rsidRDefault="00D07018">
            <w:pPr>
              <w:rPr>
                <w:rFonts w:cstheme="minorHAnsi"/>
              </w:rPr>
            </w:pPr>
            <w:r>
              <w:rPr>
                <w:rFonts w:cstheme="minorHAnsi"/>
              </w:rPr>
              <w:t>01.08.23</w:t>
            </w:r>
          </w:p>
        </w:tc>
        <w:tc>
          <w:tcPr>
            <w:tcW w:w="2549" w:type="dxa"/>
            <w:tcBorders>
              <w:top w:val="single" w:sz="4" w:space="0" w:color="auto"/>
              <w:left w:val="single" w:sz="4" w:space="0" w:color="auto"/>
              <w:bottom w:val="single" w:sz="4" w:space="0" w:color="auto"/>
              <w:right w:val="single" w:sz="4" w:space="0" w:color="auto"/>
            </w:tcBorders>
          </w:tcPr>
          <w:p w14:paraId="687B66E3" w14:textId="1D40BE00" w:rsidR="00D07018" w:rsidRPr="001F0E2A" w:rsidRDefault="00D07018">
            <w:pPr>
              <w:rPr>
                <w:rFonts w:cstheme="minorHAnsi"/>
              </w:rPr>
            </w:pPr>
            <w:r>
              <w:rPr>
                <w:rFonts w:cstheme="minorHAnsi"/>
              </w:rPr>
              <w:t>Sarah Cox</w:t>
            </w:r>
          </w:p>
        </w:tc>
        <w:tc>
          <w:tcPr>
            <w:tcW w:w="2285" w:type="dxa"/>
            <w:tcBorders>
              <w:top w:val="single" w:sz="4" w:space="0" w:color="auto"/>
              <w:left w:val="single" w:sz="4" w:space="0" w:color="auto"/>
              <w:bottom w:val="single" w:sz="4" w:space="0" w:color="auto"/>
              <w:right w:val="single" w:sz="4" w:space="0" w:color="auto"/>
            </w:tcBorders>
          </w:tcPr>
          <w:p w14:paraId="6126F0CC" w14:textId="050F413C" w:rsidR="00D07018" w:rsidRPr="001F0E2A" w:rsidRDefault="00D07018">
            <w:pPr>
              <w:rPr>
                <w:rFonts w:cstheme="minorHAnsi"/>
              </w:rPr>
            </w:pPr>
            <w:r>
              <w:rPr>
                <w:rFonts w:cstheme="minorHAnsi"/>
              </w:rPr>
              <w:t>Board of Directors 5</w:t>
            </w:r>
            <w:r w:rsidRPr="00D07018">
              <w:rPr>
                <w:rFonts w:cstheme="minorHAnsi"/>
                <w:vertAlign w:val="superscript"/>
              </w:rPr>
              <w:t>th</w:t>
            </w:r>
            <w:r>
              <w:rPr>
                <w:rFonts w:cstheme="minorHAnsi"/>
              </w:rPr>
              <w:t xml:space="preserve"> September 2023</w:t>
            </w:r>
          </w:p>
        </w:tc>
        <w:tc>
          <w:tcPr>
            <w:tcW w:w="1869" w:type="dxa"/>
            <w:tcBorders>
              <w:top w:val="single" w:sz="4" w:space="0" w:color="auto"/>
              <w:left w:val="single" w:sz="4" w:space="0" w:color="auto"/>
              <w:bottom w:val="single" w:sz="4" w:space="0" w:color="auto"/>
              <w:right w:val="single" w:sz="4" w:space="0" w:color="auto"/>
            </w:tcBorders>
          </w:tcPr>
          <w:p w14:paraId="2DF0B640" w14:textId="55EF07EF" w:rsidR="00D07018" w:rsidRPr="001F0E2A" w:rsidRDefault="00D07018">
            <w:pPr>
              <w:rPr>
                <w:rFonts w:cstheme="minorHAnsi"/>
              </w:rPr>
            </w:pPr>
            <w:r>
              <w:rPr>
                <w:rFonts w:cstheme="minorHAnsi"/>
              </w:rPr>
              <w:t>September 2024</w:t>
            </w:r>
          </w:p>
        </w:tc>
      </w:tr>
      <w:tr w:rsidR="00F71AC6" w:rsidRPr="001F0E2A" w14:paraId="4494A276" w14:textId="77777777" w:rsidTr="00BF0793">
        <w:tc>
          <w:tcPr>
            <w:tcW w:w="2539" w:type="dxa"/>
            <w:tcBorders>
              <w:top w:val="single" w:sz="4" w:space="0" w:color="auto"/>
              <w:left w:val="single" w:sz="4" w:space="0" w:color="auto"/>
              <w:bottom w:val="single" w:sz="4" w:space="0" w:color="auto"/>
              <w:right w:val="single" w:sz="4" w:space="0" w:color="auto"/>
            </w:tcBorders>
          </w:tcPr>
          <w:p w14:paraId="01262178" w14:textId="25454AB8" w:rsidR="00F71AC6" w:rsidRDefault="00F71AC6">
            <w:pPr>
              <w:rPr>
                <w:rFonts w:cstheme="minorHAnsi"/>
              </w:rPr>
            </w:pPr>
            <w:r>
              <w:rPr>
                <w:rFonts w:cstheme="minorHAnsi"/>
              </w:rPr>
              <w:t>02.07.25</w:t>
            </w:r>
          </w:p>
        </w:tc>
        <w:tc>
          <w:tcPr>
            <w:tcW w:w="2549" w:type="dxa"/>
            <w:tcBorders>
              <w:top w:val="single" w:sz="4" w:space="0" w:color="auto"/>
              <w:left w:val="single" w:sz="4" w:space="0" w:color="auto"/>
              <w:bottom w:val="single" w:sz="4" w:space="0" w:color="auto"/>
              <w:right w:val="single" w:sz="4" w:space="0" w:color="auto"/>
            </w:tcBorders>
          </w:tcPr>
          <w:p w14:paraId="2EDEA58D" w14:textId="5264361B" w:rsidR="00F71AC6" w:rsidRDefault="00F71AC6">
            <w:pPr>
              <w:rPr>
                <w:rFonts w:cstheme="minorHAnsi"/>
              </w:rPr>
            </w:pPr>
            <w:r>
              <w:rPr>
                <w:rFonts w:cstheme="minorHAnsi"/>
              </w:rPr>
              <w:t xml:space="preserve">Sarah Cox </w:t>
            </w:r>
          </w:p>
        </w:tc>
        <w:tc>
          <w:tcPr>
            <w:tcW w:w="2285" w:type="dxa"/>
            <w:tcBorders>
              <w:top w:val="single" w:sz="4" w:space="0" w:color="auto"/>
              <w:left w:val="single" w:sz="4" w:space="0" w:color="auto"/>
              <w:bottom w:val="single" w:sz="4" w:space="0" w:color="auto"/>
              <w:right w:val="single" w:sz="4" w:space="0" w:color="auto"/>
            </w:tcBorders>
          </w:tcPr>
          <w:p w14:paraId="2E81EB77" w14:textId="6063A384" w:rsidR="00F71AC6" w:rsidRDefault="00F71AC6">
            <w:pPr>
              <w:rPr>
                <w:rFonts w:cstheme="minorHAnsi"/>
              </w:rPr>
            </w:pPr>
            <w:r>
              <w:rPr>
                <w:rFonts w:cstheme="minorHAnsi"/>
              </w:rPr>
              <w:t>Board of directors 9</w:t>
            </w:r>
            <w:r w:rsidRPr="00F71AC6">
              <w:rPr>
                <w:rFonts w:cstheme="minorHAnsi"/>
                <w:vertAlign w:val="superscript"/>
              </w:rPr>
              <w:t>th</w:t>
            </w:r>
            <w:r>
              <w:rPr>
                <w:rFonts w:cstheme="minorHAnsi"/>
              </w:rPr>
              <w:t xml:space="preserve"> September 2025</w:t>
            </w:r>
          </w:p>
        </w:tc>
        <w:tc>
          <w:tcPr>
            <w:tcW w:w="1869" w:type="dxa"/>
            <w:tcBorders>
              <w:top w:val="single" w:sz="4" w:space="0" w:color="auto"/>
              <w:left w:val="single" w:sz="4" w:space="0" w:color="auto"/>
              <w:bottom w:val="single" w:sz="4" w:space="0" w:color="auto"/>
              <w:right w:val="single" w:sz="4" w:space="0" w:color="auto"/>
            </w:tcBorders>
          </w:tcPr>
          <w:p w14:paraId="49330005" w14:textId="29068287" w:rsidR="00F71AC6" w:rsidRDefault="00F71AC6">
            <w:pPr>
              <w:rPr>
                <w:rFonts w:cstheme="minorHAnsi"/>
              </w:rPr>
            </w:pPr>
            <w:r>
              <w:rPr>
                <w:rFonts w:cstheme="minorHAnsi"/>
              </w:rPr>
              <w:t>July 2026</w:t>
            </w:r>
          </w:p>
        </w:tc>
      </w:tr>
    </w:tbl>
    <w:p w14:paraId="4F76AC78" w14:textId="77777777" w:rsidR="00BF0793" w:rsidRPr="001F0E2A" w:rsidRDefault="00BF0793" w:rsidP="00BF0793">
      <w:pPr>
        <w:widowControl w:val="0"/>
        <w:autoSpaceDE w:val="0"/>
        <w:autoSpaceDN w:val="0"/>
        <w:adjustRightInd w:val="0"/>
        <w:jc w:val="center"/>
        <w:rPr>
          <w:rFonts w:asciiTheme="minorHAnsi" w:hAnsiTheme="minorHAnsi" w:cstheme="minorHAnsi"/>
          <w:sz w:val="20"/>
          <w:szCs w:val="20"/>
        </w:rPr>
      </w:pPr>
    </w:p>
    <w:p w14:paraId="155F4472" w14:textId="02D17F11" w:rsidR="00496B2B" w:rsidRPr="001F0E2A" w:rsidRDefault="00496B2B" w:rsidP="00642910">
      <w:pPr>
        <w:widowControl w:val="0"/>
        <w:autoSpaceDE w:val="0"/>
        <w:autoSpaceDN w:val="0"/>
        <w:adjustRightInd w:val="0"/>
        <w:rPr>
          <w:rFonts w:asciiTheme="minorHAnsi" w:hAnsiTheme="minorHAnsi" w:cstheme="minorHAnsi"/>
          <w:b/>
          <w:bCs/>
          <w:sz w:val="20"/>
          <w:szCs w:val="20"/>
        </w:rPr>
      </w:pPr>
    </w:p>
    <w:p w14:paraId="3A0464C0" w14:textId="18117DEC" w:rsidR="00496B2B" w:rsidRPr="001F0E2A" w:rsidRDefault="00496B2B" w:rsidP="00642910">
      <w:pPr>
        <w:widowControl w:val="0"/>
        <w:autoSpaceDE w:val="0"/>
        <w:autoSpaceDN w:val="0"/>
        <w:adjustRightInd w:val="0"/>
        <w:rPr>
          <w:rFonts w:asciiTheme="minorHAnsi" w:hAnsiTheme="minorHAnsi" w:cstheme="minorHAnsi"/>
          <w:b/>
          <w:bCs/>
          <w:sz w:val="20"/>
          <w:szCs w:val="20"/>
        </w:rPr>
      </w:pPr>
      <w:r w:rsidRPr="001F0E2A">
        <w:rPr>
          <w:rFonts w:asciiTheme="minorHAnsi" w:hAnsiTheme="minorHAnsi" w:cstheme="minorHAnsi"/>
          <w:b/>
          <w:bCs/>
          <w:sz w:val="20"/>
          <w:szCs w:val="20"/>
        </w:rPr>
        <w:t xml:space="preserve">The Melton Learning Hubs Equality and Diversity statement </w:t>
      </w:r>
      <w:r w:rsidR="001F0E2A" w:rsidRPr="001F0E2A">
        <w:rPr>
          <w:rFonts w:asciiTheme="minorHAnsi" w:hAnsiTheme="minorHAnsi" w:cstheme="minorHAnsi"/>
          <w:b/>
          <w:bCs/>
          <w:sz w:val="20"/>
          <w:szCs w:val="20"/>
        </w:rPr>
        <w:t xml:space="preserve">to our </w:t>
      </w:r>
      <w:proofErr w:type="gramStart"/>
      <w:r w:rsidR="001F0E2A" w:rsidRPr="001F0E2A">
        <w:rPr>
          <w:rFonts w:asciiTheme="minorHAnsi" w:hAnsiTheme="minorHAnsi" w:cstheme="minorHAnsi"/>
          <w:b/>
          <w:bCs/>
          <w:sz w:val="20"/>
          <w:szCs w:val="20"/>
        </w:rPr>
        <w:t>Students</w:t>
      </w:r>
      <w:proofErr w:type="gramEnd"/>
      <w:r w:rsidR="001F0E2A" w:rsidRPr="001F0E2A">
        <w:rPr>
          <w:rFonts w:asciiTheme="minorHAnsi" w:hAnsiTheme="minorHAnsi" w:cstheme="minorHAnsi"/>
          <w:b/>
          <w:bCs/>
          <w:sz w:val="20"/>
          <w:szCs w:val="20"/>
        </w:rPr>
        <w:t xml:space="preserve"> </w:t>
      </w:r>
    </w:p>
    <w:p w14:paraId="74E0C4A9" w14:textId="6DE5795C" w:rsidR="00496B2B" w:rsidRPr="001F0E2A" w:rsidRDefault="00496B2B" w:rsidP="00642910">
      <w:pPr>
        <w:widowControl w:val="0"/>
        <w:autoSpaceDE w:val="0"/>
        <w:autoSpaceDN w:val="0"/>
        <w:adjustRightInd w:val="0"/>
        <w:rPr>
          <w:rFonts w:asciiTheme="minorHAnsi" w:hAnsiTheme="minorHAnsi" w:cstheme="minorHAnsi"/>
          <w:b/>
          <w:bCs/>
          <w:sz w:val="20"/>
          <w:szCs w:val="20"/>
        </w:rPr>
      </w:pPr>
    </w:p>
    <w:p w14:paraId="176DA2E7" w14:textId="5D2E5E90" w:rsidR="00496B2B" w:rsidRPr="00F71AC6" w:rsidRDefault="00496B2B" w:rsidP="00496B2B">
      <w:pPr>
        <w:widowControl w:val="0"/>
        <w:autoSpaceDE w:val="0"/>
        <w:autoSpaceDN w:val="0"/>
        <w:adjustRightInd w:val="0"/>
        <w:jc w:val="center"/>
        <w:rPr>
          <w:rFonts w:asciiTheme="minorHAnsi" w:hAnsiTheme="minorHAnsi" w:cstheme="minorHAnsi"/>
          <w:b/>
          <w:bCs/>
          <w:sz w:val="28"/>
          <w:szCs w:val="28"/>
        </w:rPr>
      </w:pPr>
      <w:r w:rsidRPr="00F71AC6">
        <w:rPr>
          <w:rFonts w:asciiTheme="minorHAnsi" w:hAnsiTheme="minorHAnsi" w:cstheme="minorHAnsi"/>
          <w:b/>
          <w:bCs/>
          <w:sz w:val="28"/>
          <w:szCs w:val="28"/>
        </w:rPr>
        <w:t>Proud of our Difference</w:t>
      </w:r>
    </w:p>
    <w:p w14:paraId="56EE981F" w14:textId="71FC040C" w:rsidR="00496B2B" w:rsidRPr="00F71AC6" w:rsidRDefault="00496B2B" w:rsidP="00496B2B">
      <w:pPr>
        <w:widowControl w:val="0"/>
        <w:autoSpaceDE w:val="0"/>
        <w:autoSpaceDN w:val="0"/>
        <w:adjustRightInd w:val="0"/>
        <w:jc w:val="center"/>
        <w:rPr>
          <w:rFonts w:asciiTheme="minorHAnsi" w:hAnsiTheme="minorHAnsi" w:cstheme="minorHAnsi"/>
          <w:b/>
          <w:bCs/>
          <w:sz w:val="28"/>
          <w:szCs w:val="28"/>
        </w:rPr>
      </w:pPr>
      <w:r w:rsidRPr="00F71AC6">
        <w:rPr>
          <w:rFonts w:asciiTheme="minorHAnsi" w:hAnsiTheme="minorHAnsi" w:cstheme="minorHAnsi"/>
          <w:b/>
          <w:bCs/>
          <w:sz w:val="28"/>
          <w:szCs w:val="28"/>
        </w:rPr>
        <w:t>We are not all the same.</w:t>
      </w:r>
      <w:r w:rsidR="001F0E2A" w:rsidRPr="00F71AC6">
        <w:rPr>
          <w:rFonts w:asciiTheme="minorHAnsi" w:hAnsiTheme="minorHAnsi" w:cstheme="minorHAnsi"/>
          <w:b/>
          <w:bCs/>
          <w:sz w:val="28"/>
          <w:szCs w:val="28"/>
        </w:rPr>
        <w:t xml:space="preserve"> </w:t>
      </w:r>
      <w:r w:rsidRPr="00F71AC6">
        <w:rPr>
          <w:rFonts w:asciiTheme="minorHAnsi" w:hAnsiTheme="minorHAnsi" w:cstheme="minorHAnsi"/>
          <w:b/>
          <w:bCs/>
          <w:sz w:val="28"/>
          <w:szCs w:val="28"/>
        </w:rPr>
        <w:t>What a boring world we would live in if we were.</w:t>
      </w:r>
    </w:p>
    <w:p w14:paraId="2ED1882B" w14:textId="721E7EF3" w:rsidR="00496B2B" w:rsidRPr="00F71AC6" w:rsidRDefault="00496B2B" w:rsidP="00496B2B">
      <w:pPr>
        <w:widowControl w:val="0"/>
        <w:autoSpaceDE w:val="0"/>
        <w:autoSpaceDN w:val="0"/>
        <w:adjustRightInd w:val="0"/>
        <w:jc w:val="center"/>
        <w:rPr>
          <w:rFonts w:asciiTheme="minorHAnsi" w:hAnsiTheme="minorHAnsi" w:cstheme="minorHAnsi"/>
          <w:b/>
          <w:bCs/>
          <w:sz w:val="28"/>
          <w:szCs w:val="28"/>
        </w:rPr>
      </w:pPr>
      <w:r w:rsidRPr="00F71AC6">
        <w:rPr>
          <w:rFonts w:asciiTheme="minorHAnsi" w:hAnsiTheme="minorHAnsi" w:cstheme="minorHAnsi"/>
          <w:b/>
          <w:bCs/>
          <w:sz w:val="28"/>
          <w:szCs w:val="28"/>
        </w:rPr>
        <w:t xml:space="preserve">At the Melton Learning </w:t>
      </w:r>
      <w:proofErr w:type="gramStart"/>
      <w:r w:rsidRPr="00F71AC6">
        <w:rPr>
          <w:rFonts w:asciiTheme="minorHAnsi" w:hAnsiTheme="minorHAnsi" w:cstheme="minorHAnsi"/>
          <w:b/>
          <w:bCs/>
          <w:sz w:val="28"/>
          <w:szCs w:val="28"/>
        </w:rPr>
        <w:t>Hub</w:t>
      </w:r>
      <w:proofErr w:type="gramEnd"/>
      <w:r w:rsidRPr="00F71AC6">
        <w:rPr>
          <w:rFonts w:asciiTheme="minorHAnsi" w:hAnsiTheme="minorHAnsi" w:cstheme="minorHAnsi"/>
          <w:b/>
          <w:bCs/>
          <w:sz w:val="28"/>
          <w:szCs w:val="28"/>
        </w:rPr>
        <w:t xml:space="preserve"> we draw on the difference exp</w:t>
      </w:r>
      <w:r w:rsidR="001F0E2A" w:rsidRPr="00F71AC6">
        <w:rPr>
          <w:rFonts w:asciiTheme="minorHAnsi" w:hAnsiTheme="minorHAnsi" w:cstheme="minorHAnsi"/>
          <w:b/>
          <w:bCs/>
          <w:sz w:val="28"/>
          <w:szCs w:val="28"/>
        </w:rPr>
        <w:t xml:space="preserve">eriences, backgrounds and how we think to offer a vibrant learning experience. </w:t>
      </w:r>
    </w:p>
    <w:p w14:paraId="16F934E7" w14:textId="71BFC6DA" w:rsidR="001F0E2A" w:rsidRPr="00F71AC6" w:rsidRDefault="001F0E2A" w:rsidP="00496B2B">
      <w:pPr>
        <w:widowControl w:val="0"/>
        <w:autoSpaceDE w:val="0"/>
        <w:autoSpaceDN w:val="0"/>
        <w:adjustRightInd w:val="0"/>
        <w:jc w:val="center"/>
        <w:rPr>
          <w:rFonts w:asciiTheme="minorHAnsi" w:hAnsiTheme="minorHAnsi" w:cstheme="minorHAnsi"/>
          <w:b/>
          <w:bCs/>
          <w:sz w:val="28"/>
          <w:szCs w:val="28"/>
        </w:rPr>
      </w:pPr>
      <w:r w:rsidRPr="00F71AC6">
        <w:rPr>
          <w:rFonts w:asciiTheme="minorHAnsi" w:hAnsiTheme="minorHAnsi" w:cstheme="minorHAnsi"/>
          <w:b/>
          <w:bCs/>
          <w:sz w:val="28"/>
          <w:szCs w:val="28"/>
        </w:rPr>
        <w:t>Whatever your previous experience is of education we want you to leave having been supported and celebrate your success.</w:t>
      </w:r>
    </w:p>
    <w:p w14:paraId="653C889D" w14:textId="77777777" w:rsidR="001F0E2A" w:rsidRPr="001F0E2A" w:rsidRDefault="001F0E2A" w:rsidP="00496B2B">
      <w:pPr>
        <w:widowControl w:val="0"/>
        <w:autoSpaceDE w:val="0"/>
        <w:autoSpaceDN w:val="0"/>
        <w:adjustRightInd w:val="0"/>
        <w:jc w:val="center"/>
        <w:rPr>
          <w:rFonts w:asciiTheme="minorHAnsi" w:hAnsiTheme="minorHAnsi" w:cstheme="minorHAnsi"/>
          <w:b/>
          <w:bCs/>
          <w:sz w:val="24"/>
          <w:szCs w:val="24"/>
        </w:rPr>
      </w:pPr>
    </w:p>
    <w:p w14:paraId="3592EF53" w14:textId="28702A96" w:rsidR="00496B2B" w:rsidRPr="001F0E2A" w:rsidRDefault="00496B2B" w:rsidP="00642910">
      <w:pPr>
        <w:widowControl w:val="0"/>
        <w:autoSpaceDE w:val="0"/>
        <w:autoSpaceDN w:val="0"/>
        <w:adjustRightInd w:val="0"/>
        <w:rPr>
          <w:rFonts w:asciiTheme="minorHAnsi" w:hAnsiTheme="minorHAnsi" w:cstheme="minorHAnsi"/>
          <w:b/>
          <w:bCs/>
          <w:sz w:val="20"/>
          <w:szCs w:val="20"/>
        </w:rPr>
      </w:pPr>
    </w:p>
    <w:p w14:paraId="0DB328D9" w14:textId="087E984C" w:rsidR="00496B2B" w:rsidRPr="001F0E2A" w:rsidRDefault="001F0E2A" w:rsidP="00642910">
      <w:pPr>
        <w:widowControl w:val="0"/>
        <w:autoSpaceDE w:val="0"/>
        <w:autoSpaceDN w:val="0"/>
        <w:adjustRightInd w:val="0"/>
        <w:rPr>
          <w:rFonts w:asciiTheme="minorHAnsi" w:hAnsiTheme="minorHAnsi" w:cstheme="minorHAnsi"/>
          <w:b/>
          <w:sz w:val="20"/>
          <w:szCs w:val="20"/>
        </w:rPr>
      </w:pPr>
      <w:r w:rsidRPr="001F0E2A">
        <w:rPr>
          <w:rFonts w:asciiTheme="minorHAnsi" w:hAnsiTheme="minorHAnsi" w:cstheme="minorHAnsi"/>
          <w:b/>
          <w:sz w:val="20"/>
          <w:szCs w:val="20"/>
        </w:rPr>
        <w:t xml:space="preserve">The formal policy </w:t>
      </w:r>
    </w:p>
    <w:p w14:paraId="19FB5C9D" w14:textId="5B47A954" w:rsidR="00642910" w:rsidRPr="001F0E2A" w:rsidRDefault="00BF0793" w:rsidP="00642910">
      <w:pPr>
        <w:widowControl w:val="0"/>
        <w:autoSpaceDE w:val="0"/>
        <w:autoSpaceDN w:val="0"/>
        <w:adjustRightInd w:val="0"/>
        <w:rPr>
          <w:rFonts w:asciiTheme="minorHAnsi" w:hAnsiTheme="minorHAnsi" w:cstheme="minorHAnsi"/>
          <w:sz w:val="20"/>
          <w:szCs w:val="20"/>
        </w:rPr>
      </w:pPr>
      <w:r w:rsidRPr="001F0E2A">
        <w:rPr>
          <w:rFonts w:asciiTheme="minorHAnsi" w:hAnsiTheme="minorHAnsi" w:cstheme="minorHAnsi"/>
          <w:b/>
          <w:bCs/>
          <w:sz w:val="20"/>
          <w:szCs w:val="20"/>
        </w:rPr>
        <w:t>1.0 The Melton Learning Hub</w:t>
      </w:r>
      <w:r w:rsidR="00642910" w:rsidRPr="001F0E2A">
        <w:rPr>
          <w:rFonts w:asciiTheme="minorHAnsi" w:hAnsiTheme="minorHAnsi" w:cstheme="minorHAnsi"/>
          <w:b/>
          <w:bCs/>
          <w:sz w:val="20"/>
          <w:szCs w:val="20"/>
        </w:rPr>
        <w:t xml:space="preserve"> is committed to equality of opportunity in services and employment. </w:t>
      </w:r>
      <w:r w:rsidR="00057A13">
        <w:rPr>
          <w:rFonts w:asciiTheme="minorHAnsi" w:hAnsiTheme="minorHAnsi" w:cstheme="minorHAnsi"/>
          <w:b/>
          <w:bCs/>
          <w:sz w:val="20"/>
          <w:szCs w:val="20"/>
        </w:rPr>
        <w:t xml:space="preserve">If concerns are raised that any member of staff is failing to adopt this policy in their behavior then our HR provider will be consulted as to action that should be taken. The Melton Learning Hub consider this policies application part of our Code of Conduct. </w:t>
      </w:r>
    </w:p>
    <w:p w14:paraId="5B1CA4DC" w14:textId="3CAEBE08" w:rsidR="00642910" w:rsidRPr="001F0E2A" w:rsidRDefault="00BF0793" w:rsidP="00642910">
      <w:pPr>
        <w:widowControl w:val="0"/>
        <w:autoSpaceDE w:val="0"/>
        <w:autoSpaceDN w:val="0"/>
        <w:adjustRightInd w:val="0"/>
        <w:rPr>
          <w:rFonts w:asciiTheme="minorHAnsi" w:hAnsiTheme="minorHAnsi" w:cstheme="minorHAnsi"/>
          <w:sz w:val="20"/>
          <w:szCs w:val="20"/>
        </w:rPr>
      </w:pPr>
      <w:r w:rsidRPr="001F0E2A">
        <w:rPr>
          <w:rFonts w:asciiTheme="minorHAnsi" w:hAnsiTheme="minorHAnsi" w:cstheme="minorHAnsi"/>
          <w:sz w:val="20"/>
          <w:szCs w:val="20"/>
        </w:rPr>
        <w:t>1.1 The board of Directors</w:t>
      </w:r>
      <w:r w:rsidR="00642910" w:rsidRPr="001F0E2A">
        <w:rPr>
          <w:rFonts w:asciiTheme="minorHAnsi" w:hAnsiTheme="minorHAnsi" w:cstheme="minorHAnsi"/>
          <w:sz w:val="20"/>
          <w:szCs w:val="20"/>
        </w:rPr>
        <w:t xml:space="preserve"> wants to create a culture where people of all backgrounds and experience feel appreciated </w:t>
      </w:r>
      <w:r w:rsidR="00642910" w:rsidRPr="001F0E2A">
        <w:rPr>
          <w:rFonts w:asciiTheme="minorHAnsi" w:hAnsiTheme="minorHAnsi" w:cstheme="minorHAnsi"/>
          <w:sz w:val="20"/>
          <w:szCs w:val="20"/>
        </w:rPr>
        <w:lastRenderedPageBreak/>
        <w:t xml:space="preserve">and valued. It is totally committed to achieving equality of opportunity in service delivery and employment. Students and parents who access services and job seekers and employees will be treated fairly and without discrimination. Discrimination on the grounds of race, nationality, ethnic or national origin, religion or belief, gender, marital status, sexuality, disability, age or any other unjustifiable criterion will not be tolerated. </w:t>
      </w:r>
    </w:p>
    <w:p w14:paraId="74ED841B" w14:textId="300E86DB" w:rsidR="00642910" w:rsidRPr="001F0E2A" w:rsidRDefault="00BF0793" w:rsidP="00642910">
      <w:pPr>
        <w:widowControl w:val="0"/>
        <w:autoSpaceDE w:val="0"/>
        <w:autoSpaceDN w:val="0"/>
        <w:adjustRightInd w:val="0"/>
        <w:rPr>
          <w:rFonts w:asciiTheme="minorHAnsi" w:hAnsiTheme="minorHAnsi" w:cstheme="minorHAnsi"/>
          <w:sz w:val="20"/>
          <w:szCs w:val="20"/>
        </w:rPr>
      </w:pPr>
      <w:r w:rsidRPr="001F0E2A">
        <w:rPr>
          <w:rFonts w:asciiTheme="minorHAnsi" w:hAnsiTheme="minorHAnsi" w:cstheme="minorHAnsi"/>
          <w:sz w:val="20"/>
          <w:szCs w:val="20"/>
        </w:rPr>
        <w:t>1.2 The board of directors</w:t>
      </w:r>
      <w:r w:rsidR="00642910" w:rsidRPr="001F0E2A">
        <w:rPr>
          <w:rFonts w:asciiTheme="minorHAnsi" w:hAnsiTheme="minorHAnsi" w:cstheme="minorHAnsi"/>
          <w:sz w:val="20"/>
          <w:szCs w:val="20"/>
        </w:rPr>
        <w:t xml:space="preserve"> is opposed to all forms of unlawful and unfair discrimination (including harassment of any ki</w:t>
      </w:r>
      <w:r w:rsidRPr="001F0E2A">
        <w:rPr>
          <w:rFonts w:asciiTheme="minorHAnsi" w:hAnsiTheme="minorHAnsi" w:cstheme="minorHAnsi"/>
          <w:sz w:val="20"/>
          <w:szCs w:val="20"/>
        </w:rPr>
        <w:t xml:space="preserve">nd). The Directors </w:t>
      </w:r>
      <w:r w:rsidR="00D5247B" w:rsidRPr="001F0E2A">
        <w:rPr>
          <w:rFonts w:asciiTheme="minorHAnsi" w:hAnsiTheme="minorHAnsi" w:cstheme="minorHAnsi"/>
          <w:sz w:val="20"/>
          <w:szCs w:val="20"/>
        </w:rPr>
        <w:t>and Management</w:t>
      </w:r>
      <w:r w:rsidR="00642910" w:rsidRPr="001F0E2A">
        <w:rPr>
          <w:rFonts w:asciiTheme="minorHAnsi" w:hAnsiTheme="minorHAnsi" w:cstheme="minorHAnsi"/>
          <w:sz w:val="20"/>
          <w:szCs w:val="20"/>
        </w:rPr>
        <w:t xml:space="preserve"> will take appropriate action wherever instances of discrimination and harassment occur, in the delivery of services and in the course of employment. It will work effortlessly with its partners to develop effective procedures and policies to combat all forms of unlawful discrimination and to share good practice. </w:t>
      </w:r>
    </w:p>
    <w:p w14:paraId="56F1E722" w14:textId="050DB401" w:rsidR="00642910" w:rsidRPr="001F0E2A" w:rsidRDefault="00642910" w:rsidP="00642910">
      <w:pPr>
        <w:widowControl w:val="0"/>
        <w:autoSpaceDE w:val="0"/>
        <w:autoSpaceDN w:val="0"/>
        <w:adjustRightInd w:val="0"/>
        <w:rPr>
          <w:rFonts w:asciiTheme="minorHAnsi" w:hAnsiTheme="minorHAnsi" w:cstheme="minorHAnsi"/>
          <w:sz w:val="20"/>
          <w:szCs w:val="20"/>
        </w:rPr>
      </w:pPr>
      <w:r w:rsidRPr="001F0E2A">
        <w:rPr>
          <w:rFonts w:asciiTheme="minorHAnsi" w:hAnsiTheme="minorHAnsi" w:cstheme="minorHAnsi"/>
          <w:sz w:val="20"/>
          <w:szCs w:val="20"/>
        </w:rPr>
        <w:t>1.3 Th</w:t>
      </w:r>
      <w:r w:rsidR="00BF0793" w:rsidRPr="001F0E2A">
        <w:rPr>
          <w:rFonts w:asciiTheme="minorHAnsi" w:hAnsiTheme="minorHAnsi" w:cstheme="minorHAnsi"/>
          <w:sz w:val="20"/>
          <w:szCs w:val="20"/>
        </w:rPr>
        <w:t>e Board of Directors</w:t>
      </w:r>
      <w:r w:rsidRPr="001F0E2A">
        <w:rPr>
          <w:rFonts w:asciiTheme="minorHAnsi" w:hAnsiTheme="minorHAnsi" w:cstheme="minorHAnsi"/>
          <w:sz w:val="20"/>
          <w:szCs w:val="20"/>
        </w:rPr>
        <w:t xml:space="preserve"> will fulfil its legal obligations under the Sex Discrimination Act 1975, Equal Pay Act 1970 (as amended 2004), Race Relations Act 1976 (as amended 2000), the Disability Discrimination Act 1995, the Employment Equality (Sexuality) Regulations 2003, the Employment Equality (Religion or Belief) Regulations 2003 and other European Union Employment Directives, such as that covering age. </w:t>
      </w:r>
    </w:p>
    <w:p w14:paraId="10C945CE" w14:textId="77777777" w:rsidR="001F0E2A" w:rsidRPr="001F0E2A" w:rsidRDefault="001F0E2A" w:rsidP="00642910">
      <w:pPr>
        <w:widowControl w:val="0"/>
        <w:autoSpaceDE w:val="0"/>
        <w:autoSpaceDN w:val="0"/>
        <w:adjustRightInd w:val="0"/>
        <w:rPr>
          <w:rFonts w:asciiTheme="minorHAnsi" w:hAnsiTheme="minorHAnsi" w:cstheme="minorHAnsi"/>
          <w:b/>
          <w:bCs/>
          <w:sz w:val="20"/>
          <w:szCs w:val="20"/>
        </w:rPr>
      </w:pPr>
    </w:p>
    <w:p w14:paraId="193CEFC7" w14:textId="7BA55560" w:rsidR="00642910" w:rsidRPr="001F0E2A" w:rsidRDefault="00642910" w:rsidP="00642910">
      <w:pPr>
        <w:widowControl w:val="0"/>
        <w:autoSpaceDE w:val="0"/>
        <w:autoSpaceDN w:val="0"/>
        <w:adjustRightInd w:val="0"/>
        <w:rPr>
          <w:rFonts w:asciiTheme="minorHAnsi" w:hAnsiTheme="minorHAnsi" w:cstheme="minorHAnsi"/>
          <w:sz w:val="20"/>
          <w:szCs w:val="20"/>
        </w:rPr>
      </w:pPr>
      <w:r w:rsidRPr="001F0E2A">
        <w:rPr>
          <w:rFonts w:asciiTheme="minorHAnsi" w:hAnsiTheme="minorHAnsi" w:cstheme="minorHAnsi"/>
          <w:b/>
          <w:bCs/>
          <w:sz w:val="20"/>
          <w:szCs w:val="20"/>
        </w:rPr>
        <w:t xml:space="preserve">2.0 Delivery of Services </w:t>
      </w:r>
    </w:p>
    <w:p w14:paraId="51C75266" w14:textId="307B5A93" w:rsidR="00642910" w:rsidRPr="001F0E2A" w:rsidRDefault="00BF0793" w:rsidP="00642910">
      <w:pPr>
        <w:widowControl w:val="0"/>
        <w:autoSpaceDE w:val="0"/>
        <w:autoSpaceDN w:val="0"/>
        <w:adjustRightInd w:val="0"/>
        <w:rPr>
          <w:rFonts w:asciiTheme="minorHAnsi" w:hAnsiTheme="minorHAnsi" w:cstheme="minorHAnsi"/>
          <w:sz w:val="20"/>
          <w:szCs w:val="20"/>
        </w:rPr>
      </w:pPr>
      <w:r w:rsidRPr="001F0E2A">
        <w:rPr>
          <w:rFonts w:asciiTheme="minorHAnsi" w:hAnsiTheme="minorHAnsi" w:cstheme="minorHAnsi"/>
          <w:sz w:val="20"/>
          <w:szCs w:val="20"/>
        </w:rPr>
        <w:t>2.1 The Board of Directors</w:t>
      </w:r>
      <w:r w:rsidR="00642910" w:rsidRPr="001F0E2A">
        <w:rPr>
          <w:rFonts w:asciiTheme="minorHAnsi" w:hAnsiTheme="minorHAnsi" w:cstheme="minorHAnsi"/>
          <w:sz w:val="20"/>
          <w:szCs w:val="20"/>
        </w:rPr>
        <w:t xml:space="preserve"> will ensure that all services are provided fairly and without discrimination. Reasonable adjustments will be made so that services are accessible to everyone who needs them. Cultural and language needs will be </w:t>
      </w:r>
      <w:proofErr w:type="spellStart"/>
      <w:r w:rsidR="006044A5" w:rsidRPr="001F0E2A">
        <w:rPr>
          <w:rFonts w:asciiTheme="minorHAnsi" w:hAnsiTheme="minorHAnsi" w:cstheme="minorHAnsi"/>
          <w:sz w:val="20"/>
          <w:szCs w:val="20"/>
        </w:rPr>
        <w:t>recognised</w:t>
      </w:r>
      <w:proofErr w:type="spellEnd"/>
      <w:r w:rsidR="00642910" w:rsidRPr="001F0E2A">
        <w:rPr>
          <w:rFonts w:asciiTheme="minorHAnsi" w:hAnsiTheme="minorHAnsi" w:cstheme="minorHAnsi"/>
          <w:sz w:val="20"/>
          <w:szCs w:val="20"/>
        </w:rPr>
        <w:t xml:space="preserve"> and services will be provided which</w:t>
      </w:r>
      <w:r w:rsidRPr="001F0E2A">
        <w:rPr>
          <w:rFonts w:asciiTheme="minorHAnsi" w:hAnsiTheme="minorHAnsi" w:cstheme="minorHAnsi"/>
          <w:sz w:val="20"/>
          <w:szCs w:val="20"/>
        </w:rPr>
        <w:t xml:space="preserve"> are appropriate to these needs where possible.</w:t>
      </w:r>
      <w:r w:rsidR="00642910" w:rsidRPr="001F0E2A">
        <w:rPr>
          <w:rFonts w:asciiTheme="minorHAnsi" w:hAnsiTheme="minorHAnsi" w:cstheme="minorHAnsi"/>
          <w:sz w:val="20"/>
          <w:szCs w:val="20"/>
        </w:rPr>
        <w:t xml:space="preserve"> </w:t>
      </w:r>
    </w:p>
    <w:p w14:paraId="5087D96A" w14:textId="7E51F31C" w:rsidR="00642910" w:rsidRPr="001F0E2A" w:rsidRDefault="00642910" w:rsidP="00642910">
      <w:pPr>
        <w:widowControl w:val="0"/>
        <w:autoSpaceDE w:val="0"/>
        <w:autoSpaceDN w:val="0"/>
        <w:adjustRightInd w:val="0"/>
        <w:rPr>
          <w:rFonts w:asciiTheme="minorHAnsi" w:hAnsiTheme="minorHAnsi" w:cstheme="minorHAnsi"/>
          <w:sz w:val="20"/>
          <w:szCs w:val="20"/>
        </w:rPr>
      </w:pPr>
      <w:r w:rsidRPr="001F0E2A">
        <w:rPr>
          <w:rFonts w:asciiTheme="minorHAnsi" w:hAnsiTheme="minorHAnsi" w:cstheme="minorHAnsi"/>
          <w:sz w:val="20"/>
          <w:szCs w:val="20"/>
        </w:rPr>
        <w:t xml:space="preserve">2.2 The Senior Management </w:t>
      </w:r>
      <w:r w:rsidR="00BF0793" w:rsidRPr="001F0E2A">
        <w:rPr>
          <w:rFonts w:asciiTheme="minorHAnsi" w:hAnsiTheme="minorHAnsi" w:cstheme="minorHAnsi"/>
          <w:sz w:val="20"/>
          <w:szCs w:val="20"/>
        </w:rPr>
        <w:t>Team and the Board of Directors</w:t>
      </w:r>
      <w:r w:rsidRPr="001F0E2A">
        <w:rPr>
          <w:rFonts w:asciiTheme="minorHAnsi" w:hAnsiTheme="minorHAnsi" w:cstheme="minorHAnsi"/>
          <w:sz w:val="20"/>
          <w:szCs w:val="20"/>
        </w:rPr>
        <w:t xml:space="preserve"> will monitor the provision and outcomes of services and the information collected will be used to inform service planning and delivery</w:t>
      </w:r>
    </w:p>
    <w:p w14:paraId="7A743E36" w14:textId="1487A21E" w:rsidR="00642910" w:rsidRPr="001F0E2A" w:rsidRDefault="00BF0793" w:rsidP="00642910">
      <w:pPr>
        <w:widowControl w:val="0"/>
        <w:autoSpaceDE w:val="0"/>
        <w:autoSpaceDN w:val="0"/>
        <w:adjustRightInd w:val="0"/>
        <w:rPr>
          <w:rFonts w:asciiTheme="minorHAnsi" w:hAnsiTheme="minorHAnsi" w:cstheme="minorHAnsi"/>
          <w:sz w:val="20"/>
          <w:szCs w:val="20"/>
        </w:rPr>
      </w:pPr>
      <w:r w:rsidRPr="001F0E2A">
        <w:rPr>
          <w:rFonts w:asciiTheme="minorHAnsi" w:hAnsiTheme="minorHAnsi" w:cstheme="minorHAnsi"/>
          <w:sz w:val="20"/>
          <w:szCs w:val="20"/>
        </w:rPr>
        <w:t>2.3 The board of Directors</w:t>
      </w:r>
      <w:r w:rsidR="00642910" w:rsidRPr="001F0E2A">
        <w:rPr>
          <w:rFonts w:asciiTheme="minorHAnsi" w:hAnsiTheme="minorHAnsi" w:cstheme="minorHAnsi"/>
          <w:sz w:val="20"/>
          <w:szCs w:val="20"/>
        </w:rPr>
        <w:t xml:space="preserve"> takes complaints seriously. Students, parents, employees and job seekers, who feel they have been unfairly treated, hav</w:t>
      </w:r>
      <w:r w:rsidRPr="001F0E2A">
        <w:rPr>
          <w:rFonts w:asciiTheme="minorHAnsi" w:hAnsiTheme="minorHAnsi" w:cstheme="minorHAnsi"/>
          <w:sz w:val="20"/>
          <w:szCs w:val="20"/>
        </w:rPr>
        <w:t>e the right to use the Hubs</w:t>
      </w:r>
      <w:r w:rsidR="00642910" w:rsidRPr="001F0E2A">
        <w:rPr>
          <w:rFonts w:asciiTheme="minorHAnsi" w:hAnsiTheme="minorHAnsi" w:cstheme="minorHAnsi"/>
          <w:sz w:val="20"/>
          <w:szCs w:val="20"/>
        </w:rPr>
        <w:t xml:space="preserve"> complaints procedure. </w:t>
      </w:r>
    </w:p>
    <w:p w14:paraId="60D8DB39" w14:textId="77777777" w:rsidR="00642910" w:rsidRPr="001F0E2A" w:rsidRDefault="00642910" w:rsidP="00642910">
      <w:pPr>
        <w:widowControl w:val="0"/>
        <w:autoSpaceDE w:val="0"/>
        <w:autoSpaceDN w:val="0"/>
        <w:adjustRightInd w:val="0"/>
        <w:rPr>
          <w:rFonts w:asciiTheme="minorHAnsi" w:hAnsiTheme="minorHAnsi" w:cstheme="minorHAnsi"/>
          <w:b/>
          <w:bCs/>
          <w:sz w:val="20"/>
          <w:szCs w:val="20"/>
        </w:rPr>
      </w:pPr>
    </w:p>
    <w:p w14:paraId="5883882A" w14:textId="2D32CD0C" w:rsidR="00642910" w:rsidRPr="001F0E2A" w:rsidRDefault="00642910" w:rsidP="00642910">
      <w:pPr>
        <w:widowControl w:val="0"/>
        <w:autoSpaceDE w:val="0"/>
        <w:autoSpaceDN w:val="0"/>
        <w:adjustRightInd w:val="0"/>
        <w:rPr>
          <w:rFonts w:asciiTheme="minorHAnsi" w:hAnsiTheme="minorHAnsi" w:cstheme="minorHAnsi"/>
          <w:b/>
          <w:bCs/>
          <w:sz w:val="20"/>
          <w:szCs w:val="20"/>
        </w:rPr>
      </w:pPr>
      <w:r w:rsidRPr="001F0E2A">
        <w:rPr>
          <w:rFonts w:asciiTheme="minorHAnsi" w:hAnsiTheme="minorHAnsi" w:cstheme="minorHAnsi"/>
          <w:b/>
          <w:bCs/>
          <w:sz w:val="20"/>
          <w:szCs w:val="20"/>
        </w:rPr>
        <w:t xml:space="preserve">3.0 Employment </w:t>
      </w:r>
    </w:p>
    <w:p w14:paraId="10F11264" w14:textId="0B5B2F51" w:rsidR="00496B2B" w:rsidRPr="001F0E2A" w:rsidRDefault="00496B2B" w:rsidP="00642910">
      <w:pPr>
        <w:widowControl w:val="0"/>
        <w:autoSpaceDE w:val="0"/>
        <w:autoSpaceDN w:val="0"/>
        <w:adjustRightInd w:val="0"/>
        <w:rPr>
          <w:rFonts w:asciiTheme="minorHAnsi" w:hAnsiTheme="minorHAnsi" w:cstheme="minorHAnsi"/>
          <w:b/>
          <w:bCs/>
          <w:sz w:val="20"/>
          <w:szCs w:val="20"/>
        </w:rPr>
      </w:pPr>
    </w:p>
    <w:p w14:paraId="4432F79D" w14:textId="34148D40" w:rsidR="00496B2B" w:rsidRPr="001F0E2A" w:rsidRDefault="001F0E2A" w:rsidP="001F0E2A">
      <w:pPr>
        <w:widowControl w:val="0"/>
        <w:autoSpaceDE w:val="0"/>
        <w:autoSpaceDN w:val="0"/>
        <w:adjustRightInd w:val="0"/>
        <w:jc w:val="center"/>
        <w:rPr>
          <w:rFonts w:asciiTheme="minorHAnsi" w:hAnsiTheme="minorHAnsi" w:cstheme="minorHAnsi"/>
          <w:sz w:val="33"/>
          <w:szCs w:val="33"/>
          <w:shd w:val="clear" w:color="auto" w:fill="FCFCFC"/>
        </w:rPr>
      </w:pPr>
      <w:r w:rsidRPr="001F0E2A">
        <w:rPr>
          <w:rFonts w:asciiTheme="minorHAnsi" w:hAnsiTheme="minorHAnsi" w:cstheme="minorHAnsi"/>
          <w:b/>
          <w:sz w:val="28"/>
          <w:szCs w:val="28"/>
          <w:shd w:val="clear" w:color="auto" w:fill="FCFCFC"/>
        </w:rPr>
        <w:t xml:space="preserve">The Melton Learning Hub </w:t>
      </w:r>
      <w:r w:rsidR="00496B2B" w:rsidRPr="001F0E2A">
        <w:rPr>
          <w:rFonts w:asciiTheme="minorHAnsi" w:hAnsiTheme="minorHAnsi" w:cstheme="minorHAnsi"/>
          <w:b/>
          <w:sz w:val="28"/>
          <w:szCs w:val="28"/>
          <w:shd w:val="clear" w:color="auto" w:fill="FCFCFC"/>
        </w:rPr>
        <w:t xml:space="preserve">committed to creating a diverse environment and is proud to be an equal opportunity employer. All qualified applicants will receive consideration for employment without regard to race, color, religion, gender, gender identity or expression, sexual orientation, national origin, genetics, </w:t>
      </w:r>
      <w:proofErr w:type="gramStart"/>
      <w:r w:rsidR="00496B2B" w:rsidRPr="001F0E2A">
        <w:rPr>
          <w:rFonts w:asciiTheme="minorHAnsi" w:hAnsiTheme="minorHAnsi" w:cstheme="minorHAnsi"/>
          <w:b/>
          <w:sz w:val="28"/>
          <w:szCs w:val="28"/>
          <w:shd w:val="clear" w:color="auto" w:fill="FCFCFC"/>
        </w:rPr>
        <w:t>di</w:t>
      </w:r>
      <w:r w:rsidRPr="001F0E2A">
        <w:rPr>
          <w:rFonts w:asciiTheme="minorHAnsi" w:hAnsiTheme="minorHAnsi" w:cstheme="minorHAnsi"/>
          <w:b/>
          <w:sz w:val="28"/>
          <w:szCs w:val="28"/>
          <w:shd w:val="clear" w:color="auto" w:fill="FCFCFC"/>
        </w:rPr>
        <w:t>sability  or</w:t>
      </w:r>
      <w:proofErr w:type="gramEnd"/>
      <w:r w:rsidRPr="001F0E2A">
        <w:rPr>
          <w:rFonts w:asciiTheme="minorHAnsi" w:hAnsiTheme="minorHAnsi" w:cstheme="minorHAnsi"/>
          <w:b/>
          <w:sz w:val="28"/>
          <w:szCs w:val="28"/>
          <w:shd w:val="clear" w:color="auto" w:fill="FCFCFC"/>
        </w:rPr>
        <w:t xml:space="preserve"> age</w:t>
      </w:r>
      <w:r w:rsidRPr="001F0E2A">
        <w:rPr>
          <w:rFonts w:asciiTheme="minorHAnsi" w:hAnsiTheme="minorHAnsi" w:cstheme="minorHAnsi"/>
          <w:sz w:val="33"/>
          <w:szCs w:val="33"/>
          <w:shd w:val="clear" w:color="auto" w:fill="FCFCFC"/>
        </w:rPr>
        <w:t>.</w:t>
      </w:r>
    </w:p>
    <w:p w14:paraId="0C7DEDD8" w14:textId="561A37FB" w:rsidR="001F0E2A" w:rsidRPr="001F0E2A" w:rsidRDefault="001F0E2A" w:rsidP="001F0E2A">
      <w:pPr>
        <w:widowControl w:val="0"/>
        <w:autoSpaceDE w:val="0"/>
        <w:autoSpaceDN w:val="0"/>
        <w:adjustRightInd w:val="0"/>
        <w:jc w:val="center"/>
        <w:rPr>
          <w:rFonts w:asciiTheme="minorHAnsi" w:hAnsiTheme="minorHAnsi" w:cstheme="minorHAnsi"/>
          <w:sz w:val="33"/>
          <w:szCs w:val="33"/>
          <w:shd w:val="clear" w:color="auto" w:fill="FCFCFC"/>
        </w:rPr>
      </w:pPr>
    </w:p>
    <w:p w14:paraId="46E28115" w14:textId="3FC83BEA" w:rsidR="001F0E2A" w:rsidRPr="001F0E2A" w:rsidRDefault="001F0E2A" w:rsidP="001F0E2A">
      <w:pPr>
        <w:widowControl w:val="0"/>
        <w:autoSpaceDE w:val="0"/>
        <w:autoSpaceDN w:val="0"/>
        <w:adjustRightInd w:val="0"/>
        <w:rPr>
          <w:rFonts w:asciiTheme="minorHAnsi" w:hAnsiTheme="minorHAnsi" w:cstheme="minorHAnsi"/>
          <w:b/>
          <w:bCs/>
          <w:sz w:val="24"/>
          <w:szCs w:val="24"/>
        </w:rPr>
      </w:pPr>
      <w:r w:rsidRPr="001F0E2A">
        <w:rPr>
          <w:rFonts w:asciiTheme="minorHAnsi" w:hAnsiTheme="minorHAnsi" w:cstheme="minorHAnsi"/>
          <w:b/>
          <w:sz w:val="24"/>
          <w:szCs w:val="24"/>
          <w:shd w:val="clear" w:color="auto" w:fill="FCFCFC"/>
        </w:rPr>
        <w:t xml:space="preserve">The formal policy on employment </w:t>
      </w:r>
    </w:p>
    <w:p w14:paraId="532C703C" w14:textId="77777777" w:rsidR="00496B2B" w:rsidRPr="001F0E2A" w:rsidRDefault="00496B2B" w:rsidP="00642910">
      <w:pPr>
        <w:widowControl w:val="0"/>
        <w:autoSpaceDE w:val="0"/>
        <w:autoSpaceDN w:val="0"/>
        <w:adjustRightInd w:val="0"/>
        <w:rPr>
          <w:rFonts w:asciiTheme="minorHAnsi" w:hAnsiTheme="minorHAnsi" w:cstheme="minorHAnsi"/>
          <w:sz w:val="20"/>
          <w:szCs w:val="20"/>
        </w:rPr>
      </w:pPr>
    </w:p>
    <w:p w14:paraId="490B987C" w14:textId="09FDE3B9" w:rsidR="00642910" w:rsidRPr="001F0E2A" w:rsidRDefault="00BF0793" w:rsidP="00642910">
      <w:pPr>
        <w:widowControl w:val="0"/>
        <w:autoSpaceDE w:val="0"/>
        <w:autoSpaceDN w:val="0"/>
        <w:adjustRightInd w:val="0"/>
        <w:rPr>
          <w:rFonts w:asciiTheme="minorHAnsi" w:hAnsiTheme="minorHAnsi" w:cstheme="minorHAnsi"/>
          <w:sz w:val="20"/>
          <w:szCs w:val="20"/>
        </w:rPr>
      </w:pPr>
      <w:r w:rsidRPr="001F0E2A">
        <w:rPr>
          <w:rFonts w:asciiTheme="minorHAnsi" w:hAnsiTheme="minorHAnsi" w:cstheme="minorHAnsi"/>
          <w:sz w:val="20"/>
          <w:szCs w:val="20"/>
        </w:rPr>
        <w:t>3.1 The Board of Directors</w:t>
      </w:r>
      <w:r w:rsidR="00642910" w:rsidRPr="001F0E2A">
        <w:rPr>
          <w:rFonts w:asciiTheme="minorHAnsi" w:hAnsiTheme="minorHAnsi" w:cstheme="minorHAnsi"/>
          <w:sz w:val="20"/>
          <w:szCs w:val="20"/>
        </w:rPr>
        <w:t xml:space="preserve"> will work towards creating a workforce which reflects the nation’s diverse population. It will ensure that no-one is unfairly discriminated against when applying for a job or during the course of their employment </w:t>
      </w:r>
      <w:r w:rsidRPr="001F0E2A">
        <w:rPr>
          <w:rFonts w:asciiTheme="minorHAnsi" w:hAnsiTheme="minorHAnsi" w:cstheme="minorHAnsi"/>
          <w:sz w:val="20"/>
          <w:szCs w:val="20"/>
        </w:rPr>
        <w:t>with the Hub</w:t>
      </w:r>
      <w:r w:rsidR="00642910" w:rsidRPr="001F0E2A">
        <w:rPr>
          <w:rFonts w:asciiTheme="minorHAnsi" w:hAnsiTheme="minorHAnsi" w:cstheme="minorHAnsi"/>
          <w:sz w:val="20"/>
          <w:szCs w:val="20"/>
        </w:rPr>
        <w:t xml:space="preserve">. </w:t>
      </w:r>
    </w:p>
    <w:p w14:paraId="5CE5B618" w14:textId="77777777" w:rsidR="00642910" w:rsidRPr="001F0E2A" w:rsidRDefault="00642910" w:rsidP="00642910">
      <w:pPr>
        <w:widowControl w:val="0"/>
        <w:autoSpaceDE w:val="0"/>
        <w:autoSpaceDN w:val="0"/>
        <w:adjustRightInd w:val="0"/>
        <w:rPr>
          <w:rFonts w:asciiTheme="minorHAnsi" w:hAnsiTheme="minorHAnsi" w:cstheme="minorHAnsi"/>
          <w:sz w:val="20"/>
          <w:szCs w:val="20"/>
        </w:rPr>
      </w:pPr>
      <w:r w:rsidRPr="001F0E2A">
        <w:rPr>
          <w:rFonts w:asciiTheme="minorHAnsi" w:hAnsiTheme="minorHAnsi" w:cstheme="minorHAnsi"/>
          <w:sz w:val="20"/>
          <w:szCs w:val="20"/>
        </w:rPr>
        <w:t xml:space="preserve">3.2 All employees have equal access to training and career development regardless of any of the considerations mentioned above. The training needs of particular groups of employees who are under-represented in specific occupations and management posts will receive positive attention. </w:t>
      </w:r>
    </w:p>
    <w:p w14:paraId="7387A9E1" w14:textId="77777777" w:rsidR="00642910" w:rsidRPr="001F0E2A" w:rsidRDefault="00642910" w:rsidP="00642910">
      <w:pPr>
        <w:widowControl w:val="0"/>
        <w:autoSpaceDE w:val="0"/>
        <w:autoSpaceDN w:val="0"/>
        <w:adjustRightInd w:val="0"/>
        <w:rPr>
          <w:rFonts w:asciiTheme="minorHAnsi" w:hAnsiTheme="minorHAnsi" w:cstheme="minorHAnsi"/>
          <w:sz w:val="20"/>
          <w:szCs w:val="20"/>
        </w:rPr>
      </w:pPr>
      <w:r w:rsidRPr="001F0E2A">
        <w:rPr>
          <w:rFonts w:asciiTheme="minorHAnsi" w:hAnsiTheme="minorHAnsi" w:cstheme="minorHAnsi"/>
          <w:sz w:val="20"/>
          <w:szCs w:val="20"/>
        </w:rPr>
        <w:t xml:space="preserve">3.3 Comprehensive monitoring of the workforce and job applicants by ethnic origin, gender and disability is undertaken and is published. Where required, we will consider introduction of monitoring in other equalities areas. The purpose of monitoring is to evaluate the effectiveness of the Equal Opportunities Policy and take action where evidence shows unfair treatment or where particular communities are not adequately reflected within the workforce. </w:t>
      </w:r>
    </w:p>
    <w:p w14:paraId="368D23E9" w14:textId="1BAA45C9" w:rsidR="00642910" w:rsidRPr="001F0E2A" w:rsidRDefault="00642910" w:rsidP="00642910">
      <w:pPr>
        <w:widowControl w:val="0"/>
        <w:autoSpaceDE w:val="0"/>
        <w:autoSpaceDN w:val="0"/>
        <w:adjustRightInd w:val="0"/>
        <w:rPr>
          <w:rFonts w:asciiTheme="minorHAnsi" w:hAnsiTheme="minorHAnsi" w:cstheme="minorHAnsi"/>
          <w:sz w:val="20"/>
          <w:szCs w:val="20"/>
        </w:rPr>
      </w:pPr>
      <w:r w:rsidRPr="001F0E2A">
        <w:rPr>
          <w:rFonts w:asciiTheme="minorHAnsi" w:hAnsiTheme="minorHAnsi" w:cstheme="minorHAnsi"/>
          <w:sz w:val="20"/>
          <w:szCs w:val="20"/>
        </w:rPr>
        <w:t>3.4 An employee who has a concern regarding unfair discrimination or harassment at w</w:t>
      </w:r>
      <w:r w:rsidR="00BF0793" w:rsidRPr="001F0E2A">
        <w:rPr>
          <w:rFonts w:asciiTheme="minorHAnsi" w:hAnsiTheme="minorHAnsi" w:cstheme="minorHAnsi"/>
          <w:sz w:val="20"/>
          <w:szCs w:val="20"/>
        </w:rPr>
        <w:t>ork may approach the Board of Directors</w:t>
      </w:r>
      <w:r w:rsidRPr="001F0E2A">
        <w:rPr>
          <w:rFonts w:asciiTheme="minorHAnsi" w:hAnsiTheme="minorHAnsi" w:cstheme="minorHAnsi"/>
          <w:sz w:val="20"/>
          <w:szCs w:val="20"/>
        </w:rPr>
        <w:t xml:space="preserve">. This does not affect an employee’s right of reference to an employment tribunal within the statutory time limits. </w:t>
      </w:r>
    </w:p>
    <w:p w14:paraId="7A5EFD6F" w14:textId="257421EE" w:rsidR="00642910" w:rsidRDefault="00642910" w:rsidP="00642910">
      <w:pPr>
        <w:widowControl w:val="0"/>
        <w:autoSpaceDE w:val="0"/>
        <w:autoSpaceDN w:val="0"/>
        <w:adjustRightInd w:val="0"/>
        <w:rPr>
          <w:rFonts w:asciiTheme="minorHAnsi" w:hAnsiTheme="minorHAnsi" w:cstheme="minorHAnsi"/>
          <w:b/>
          <w:bCs/>
          <w:sz w:val="20"/>
          <w:szCs w:val="20"/>
        </w:rPr>
      </w:pPr>
    </w:p>
    <w:p w14:paraId="73466C18" w14:textId="77777777" w:rsidR="001F0E2A" w:rsidRPr="001F0E2A" w:rsidRDefault="001F0E2A" w:rsidP="00642910">
      <w:pPr>
        <w:widowControl w:val="0"/>
        <w:autoSpaceDE w:val="0"/>
        <w:autoSpaceDN w:val="0"/>
        <w:adjustRightInd w:val="0"/>
        <w:rPr>
          <w:rFonts w:asciiTheme="minorHAnsi" w:hAnsiTheme="minorHAnsi" w:cstheme="minorHAnsi"/>
          <w:b/>
          <w:bCs/>
          <w:sz w:val="20"/>
          <w:szCs w:val="20"/>
        </w:rPr>
      </w:pPr>
    </w:p>
    <w:p w14:paraId="5FA76F32" w14:textId="3D850DF9" w:rsidR="00642910" w:rsidRPr="00873C9A" w:rsidRDefault="00642910" w:rsidP="00642910">
      <w:pPr>
        <w:widowControl w:val="0"/>
        <w:autoSpaceDE w:val="0"/>
        <w:autoSpaceDN w:val="0"/>
        <w:adjustRightInd w:val="0"/>
        <w:rPr>
          <w:rFonts w:asciiTheme="minorHAnsi" w:hAnsiTheme="minorHAnsi" w:cstheme="minorHAnsi"/>
          <w:b/>
          <w:bCs/>
          <w:sz w:val="20"/>
          <w:szCs w:val="20"/>
        </w:rPr>
      </w:pPr>
      <w:r w:rsidRPr="00873C9A">
        <w:rPr>
          <w:rFonts w:asciiTheme="minorHAnsi" w:hAnsiTheme="minorHAnsi" w:cstheme="minorHAnsi"/>
          <w:b/>
          <w:bCs/>
          <w:sz w:val="20"/>
          <w:szCs w:val="20"/>
        </w:rPr>
        <w:t xml:space="preserve">4.0 Responsibility </w:t>
      </w:r>
      <w:r w:rsidR="00BF0793" w:rsidRPr="00873C9A">
        <w:rPr>
          <w:rFonts w:asciiTheme="minorHAnsi" w:hAnsiTheme="minorHAnsi" w:cstheme="minorHAnsi"/>
          <w:b/>
          <w:bCs/>
          <w:sz w:val="20"/>
          <w:szCs w:val="20"/>
        </w:rPr>
        <w:t>of all Melton Learning Hub Employees</w:t>
      </w:r>
    </w:p>
    <w:p w14:paraId="3475D8BB" w14:textId="28085E85" w:rsidR="001F0E2A" w:rsidRDefault="001F0E2A" w:rsidP="00642910">
      <w:pPr>
        <w:widowControl w:val="0"/>
        <w:autoSpaceDE w:val="0"/>
        <w:autoSpaceDN w:val="0"/>
        <w:adjustRightInd w:val="0"/>
        <w:rPr>
          <w:rFonts w:asciiTheme="minorHAnsi" w:hAnsiTheme="minorHAnsi" w:cstheme="minorHAnsi"/>
          <w:bCs/>
          <w:sz w:val="20"/>
          <w:szCs w:val="20"/>
        </w:rPr>
      </w:pPr>
    </w:p>
    <w:p w14:paraId="641ECCF6" w14:textId="69643EB4" w:rsidR="001F0E2A" w:rsidRPr="00873C9A" w:rsidRDefault="001F0E2A" w:rsidP="00873C9A">
      <w:pPr>
        <w:widowControl w:val="0"/>
        <w:autoSpaceDE w:val="0"/>
        <w:autoSpaceDN w:val="0"/>
        <w:adjustRightInd w:val="0"/>
        <w:jc w:val="center"/>
        <w:rPr>
          <w:rFonts w:asciiTheme="minorHAnsi" w:hAnsiTheme="minorHAnsi" w:cstheme="minorHAnsi"/>
          <w:b/>
          <w:bCs/>
          <w:sz w:val="24"/>
          <w:szCs w:val="24"/>
        </w:rPr>
      </w:pPr>
      <w:r w:rsidRPr="00873C9A">
        <w:rPr>
          <w:rFonts w:asciiTheme="minorHAnsi" w:hAnsiTheme="minorHAnsi" w:cstheme="minorHAnsi"/>
          <w:b/>
          <w:bCs/>
          <w:sz w:val="24"/>
          <w:szCs w:val="24"/>
        </w:rPr>
        <w:t>We expect our staff team to respect and celebrate the differences of our students supporting them on their journey of exploration through the te</w:t>
      </w:r>
      <w:r w:rsidR="00873C9A" w:rsidRPr="00873C9A">
        <w:rPr>
          <w:rFonts w:asciiTheme="minorHAnsi" w:hAnsiTheme="minorHAnsi" w:cstheme="minorHAnsi"/>
          <w:b/>
          <w:bCs/>
          <w:sz w:val="24"/>
          <w:szCs w:val="24"/>
        </w:rPr>
        <w:t>enage years. Understanding and respecting that for many students this is a difficult process. The Melton Learning Hub expects its staff team to offer a supportive learning and development environment for all.</w:t>
      </w:r>
    </w:p>
    <w:p w14:paraId="7741DC58" w14:textId="34AF20AB" w:rsidR="001F0E2A" w:rsidRPr="00873C9A" w:rsidRDefault="001F0E2A" w:rsidP="00642910">
      <w:pPr>
        <w:widowControl w:val="0"/>
        <w:autoSpaceDE w:val="0"/>
        <w:autoSpaceDN w:val="0"/>
        <w:adjustRightInd w:val="0"/>
        <w:rPr>
          <w:rFonts w:asciiTheme="minorHAnsi" w:hAnsiTheme="minorHAnsi" w:cstheme="minorHAnsi"/>
          <w:sz w:val="24"/>
          <w:szCs w:val="24"/>
        </w:rPr>
      </w:pPr>
      <w:r w:rsidRPr="00873C9A">
        <w:rPr>
          <w:rFonts w:asciiTheme="minorHAnsi" w:hAnsiTheme="minorHAnsi" w:cstheme="minorHAnsi"/>
          <w:bCs/>
          <w:sz w:val="24"/>
          <w:szCs w:val="24"/>
        </w:rPr>
        <w:t xml:space="preserve"> </w:t>
      </w:r>
    </w:p>
    <w:p w14:paraId="3561AAEE" w14:textId="47FF1650" w:rsidR="00642910" w:rsidRPr="001F0E2A" w:rsidRDefault="00BF0793" w:rsidP="00642910">
      <w:pPr>
        <w:widowControl w:val="0"/>
        <w:autoSpaceDE w:val="0"/>
        <w:autoSpaceDN w:val="0"/>
        <w:adjustRightInd w:val="0"/>
        <w:rPr>
          <w:rFonts w:asciiTheme="minorHAnsi" w:hAnsiTheme="minorHAnsi" w:cstheme="minorHAnsi"/>
          <w:sz w:val="20"/>
          <w:szCs w:val="20"/>
        </w:rPr>
      </w:pPr>
      <w:r w:rsidRPr="001F0E2A">
        <w:rPr>
          <w:rFonts w:asciiTheme="minorHAnsi" w:hAnsiTheme="minorHAnsi" w:cstheme="minorHAnsi"/>
          <w:sz w:val="20"/>
          <w:szCs w:val="20"/>
        </w:rPr>
        <w:t>4.1 The board of Directors</w:t>
      </w:r>
      <w:r w:rsidR="00642910" w:rsidRPr="001F0E2A">
        <w:rPr>
          <w:rFonts w:asciiTheme="minorHAnsi" w:hAnsiTheme="minorHAnsi" w:cstheme="minorHAnsi"/>
          <w:sz w:val="20"/>
          <w:szCs w:val="20"/>
        </w:rPr>
        <w:t xml:space="preserve"> requires all its employees to behave in ways that promote equality and are non-racist, non-sexist and generally non-discriminatory. This applies to the way they behave to members of the public in the delivery of services and to other employees in the course of their work. </w:t>
      </w:r>
    </w:p>
    <w:p w14:paraId="7EE73729" w14:textId="029168D3" w:rsidR="00642910" w:rsidRPr="001F0E2A" w:rsidRDefault="00642910" w:rsidP="00642910">
      <w:pPr>
        <w:widowControl w:val="0"/>
        <w:autoSpaceDE w:val="0"/>
        <w:autoSpaceDN w:val="0"/>
        <w:adjustRightInd w:val="0"/>
        <w:rPr>
          <w:rFonts w:asciiTheme="minorHAnsi" w:hAnsiTheme="minorHAnsi" w:cstheme="minorHAnsi"/>
          <w:sz w:val="20"/>
          <w:szCs w:val="20"/>
        </w:rPr>
      </w:pPr>
      <w:r w:rsidRPr="001F0E2A">
        <w:rPr>
          <w:rFonts w:asciiTheme="minorHAnsi" w:hAnsiTheme="minorHAnsi" w:cstheme="minorHAnsi"/>
          <w:sz w:val="20"/>
          <w:szCs w:val="20"/>
        </w:rPr>
        <w:lastRenderedPageBreak/>
        <w:t>4.2 Employees should participate actively in</w:t>
      </w:r>
      <w:r w:rsidR="00BF0793" w:rsidRPr="001F0E2A">
        <w:rPr>
          <w:rFonts w:asciiTheme="minorHAnsi" w:hAnsiTheme="minorHAnsi" w:cstheme="minorHAnsi"/>
          <w:sz w:val="20"/>
          <w:szCs w:val="20"/>
        </w:rPr>
        <w:t xml:space="preserve"> measures introduced by the Hub</w:t>
      </w:r>
      <w:r w:rsidRPr="001F0E2A">
        <w:rPr>
          <w:rFonts w:asciiTheme="minorHAnsi" w:hAnsiTheme="minorHAnsi" w:cstheme="minorHAnsi"/>
          <w:sz w:val="20"/>
          <w:szCs w:val="20"/>
        </w:rPr>
        <w:t xml:space="preserve"> to ensure that there is equality of opportunity and non-discrimination. Employees should also draw the attention of management and or the Governing Body to alleged unlawful or unfair discriminatory acts or practices. </w:t>
      </w:r>
    </w:p>
    <w:p w14:paraId="06298814" w14:textId="073C23C6" w:rsidR="005B002C" w:rsidRPr="00642910" w:rsidRDefault="00642910" w:rsidP="00642910">
      <w:pPr>
        <w:rPr>
          <w:rFonts w:asciiTheme="minorHAnsi" w:hAnsiTheme="minorHAnsi"/>
          <w:sz w:val="20"/>
          <w:szCs w:val="20"/>
        </w:rPr>
      </w:pPr>
      <w:r w:rsidRPr="001F0E2A">
        <w:rPr>
          <w:rFonts w:asciiTheme="minorHAnsi" w:hAnsiTheme="minorHAnsi" w:cstheme="minorHAnsi"/>
          <w:sz w:val="20"/>
          <w:szCs w:val="20"/>
        </w:rPr>
        <w:t>4.3 Should employees, through the course of their employment, be found to have caused or encouraged discrimination, this will be regarded as</w:t>
      </w:r>
      <w:r w:rsidRPr="00642910">
        <w:rPr>
          <w:rFonts w:asciiTheme="minorHAnsi" w:hAnsiTheme="minorHAnsi" w:cs="Arial"/>
          <w:sz w:val="20"/>
          <w:szCs w:val="20"/>
        </w:rPr>
        <w:t xml:space="preserve"> a particularly serious offence, rendering them liable to disciplinary action.</w:t>
      </w:r>
    </w:p>
    <w:sectPr w:rsidR="005B002C" w:rsidRPr="00642910" w:rsidSect="00493484">
      <w:pgSz w:w="11906" w:h="17338"/>
      <w:pgMar w:top="1874" w:right="866" w:bottom="410" w:left="11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5AB"/>
    <w:rsid w:val="00057A13"/>
    <w:rsid w:val="00150DEF"/>
    <w:rsid w:val="001F0E2A"/>
    <w:rsid w:val="00267517"/>
    <w:rsid w:val="002C0573"/>
    <w:rsid w:val="003322D2"/>
    <w:rsid w:val="00332CF1"/>
    <w:rsid w:val="00496B2B"/>
    <w:rsid w:val="004A7700"/>
    <w:rsid w:val="005B002C"/>
    <w:rsid w:val="006044A5"/>
    <w:rsid w:val="00642910"/>
    <w:rsid w:val="00801A82"/>
    <w:rsid w:val="00873C9A"/>
    <w:rsid w:val="008B3AC8"/>
    <w:rsid w:val="008C25AB"/>
    <w:rsid w:val="009E1AB2"/>
    <w:rsid w:val="00B028CB"/>
    <w:rsid w:val="00BF0793"/>
    <w:rsid w:val="00CB33F6"/>
    <w:rsid w:val="00D07018"/>
    <w:rsid w:val="00D5247B"/>
    <w:rsid w:val="00F71AC6"/>
    <w:rsid w:val="00FC6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76359"/>
  <w15:docId w15:val="{E3264558-152A-442D-B661-3D56C193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18"/>
        <w:szCs w:val="18"/>
        <w:lang w:val="en-US" w:eastAsia="en-US" w:bidi="ar-SA"/>
        <w14:numForm w14:val="lining"/>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0DEF"/>
    <w:pPr>
      <w:widowControl w:val="0"/>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BF0793"/>
    <w:rPr>
      <w:rFonts w:ascii="Tahoma" w:hAnsi="Tahoma" w:cs="Tahoma"/>
      <w:sz w:val="16"/>
      <w:szCs w:val="16"/>
    </w:rPr>
  </w:style>
  <w:style w:type="character" w:customStyle="1" w:styleId="BalloonTextChar">
    <w:name w:val="Balloon Text Char"/>
    <w:basedOn w:val="DefaultParagraphFont"/>
    <w:link w:val="BalloonText"/>
    <w:uiPriority w:val="99"/>
    <w:semiHidden/>
    <w:rsid w:val="00BF0793"/>
    <w:rPr>
      <w:rFonts w:ascii="Tahoma" w:hAnsi="Tahoma" w:cs="Tahoma"/>
      <w:sz w:val="16"/>
      <w:szCs w:val="16"/>
    </w:rPr>
  </w:style>
  <w:style w:type="table" w:customStyle="1" w:styleId="TableGrid1">
    <w:name w:val="Table Grid1"/>
    <w:basedOn w:val="TableNormal"/>
    <w:uiPriority w:val="59"/>
    <w:rsid w:val="00BF0793"/>
    <w:rPr>
      <w:rFonts w:asciiTheme="minorHAnsi" w:hAnsiTheme="minorHAnsi"/>
      <w:sz w:val="22"/>
      <w:szCs w:val="22"/>
      <w:lang w:val="en-GB"/>
      <w14:numForm w14:val="defau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6679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952</Words>
  <Characters>5429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Bradley McKenny</dc:creator>
  <cp:lastModifiedBy>Sarah Cox</cp:lastModifiedBy>
  <cp:revision>2</cp:revision>
  <dcterms:created xsi:type="dcterms:W3CDTF">2025-07-02T12:38:00Z</dcterms:created>
  <dcterms:modified xsi:type="dcterms:W3CDTF">2025-07-02T12:38:00Z</dcterms:modified>
</cp:coreProperties>
</file>