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E1DA" w14:textId="77777777" w:rsidR="00486169" w:rsidRDefault="00486169" w:rsidP="00033509">
      <w:pPr>
        <w:jc w:val="center"/>
        <w:rPr>
          <w:rFonts w:ascii="Gill Sans MT" w:hAnsi="Gill Sans MT"/>
          <w:b/>
          <w:i/>
          <w:sz w:val="24"/>
          <w:szCs w:val="24"/>
        </w:rPr>
      </w:pPr>
    </w:p>
    <w:p w14:paraId="01AB35A3" w14:textId="77777777" w:rsidR="00DD3521" w:rsidRDefault="00DD3521" w:rsidP="00033509">
      <w:pPr>
        <w:jc w:val="center"/>
        <w:rPr>
          <w:rFonts w:ascii="Gill Sans MT" w:hAnsi="Gill Sans MT"/>
          <w:b/>
          <w:i/>
          <w:sz w:val="24"/>
          <w:szCs w:val="24"/>
        </w:rPr>
      </w:pPr>
      <w:r w:rsidRPr="00486169">
        <w:rPr>
          <w:noProof/>
          <w:lang w:eastAsia="en-GB"/>
        </w:rPr>
        <w:drawing>
          <wp:anchor distT="0" distB="0" distL="114300" distR="114300" simplePos="0" relativeHeight="251659264" behindDoc="0" locked="0" layoutInCell="1" allowOverlap="1" wp14:anchorId="1E45DB41" wp14:editId="78F91417">
            <wp:simplePos x="0" y="0"/>
            <wp:positionH relativeFrom="column">
              <wp:posOffset>1685925</wp:posOffset>
            </wp:positionH>
            <wp:positionV relativeFrom="paragraph">
              <wp:posOffset>13970</wp:posOffset>
            </wp:positionV>
            <wp:extent cx="2457450" cy="2314575"/>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457450" cy="2314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356A4F" w14:textId="77777777" w:rsidR="00DD3521" w:rsidRDefault="00DD3521" w:rsidP="00033509">
      <w:pPr>
        <w:jc w:val="center"/>
        <w:rPr>
          <w:rFonts w:ascii="Gill Sans MT" w:hAnsi="Gill Sans MT"/>
          <w:b/>
          <w:i/>
          <w:sz w:val="24"/>
          <w:szCs w:val="24"/>
        </w:rPr>
      </w:pPr>
    </w:p>
    <w:p w14:paraId="3C3C261A" w14:textId="77777777" w:rsidR="00DD3521" w:rsidRDefault="00DD3521" w:rsidP="00033509">
      <w:pPr>
        <w:jc w:val="center"/>
        <w:rPr>
          <w:rFonts w:ascii="Gill Sans MT" w:hAnsi="Gill Sans MT"/>
          <w:b/>
          <w:i/>
          <w:sz w:val="24"/>
          <w:szCs w:val="24"/>
        </w:rPr>
      </w:pPr>
    </w:p>
    <w:p w14:paraId="6A8E9646" w14:textId="77777777" w:rsidR="00DD3521" w:rsidRDefault="00DD3521" w:rsidP="00033509">
      <w:pPr>
        <w:jc w:val="center"/>
        <w:rPr>
          <w:rFonts w:ascii="Gill Sans MT" w:hAnsi="Gill Sans MT"/>
          <w:b/>
          <w:i/>
          <w:sz w:val="24"/>
          <w:szCs w:val="24"/>
        </w:rPr>
      </w:pPr>
    </w:p>
    <w:p w14:paraId="7B27EBAB" w14:textId="77777777" w:rsidR="00DD3521" w:rsidRDefault="00DD3521" w:rsidP="00033509">
      <w:pPr>
        <w:jc w:val="center"/>
        <w:rPr>
          <w:rFonts w:ascii="Gill Sans MT" w:hAnsi="Gill Sans MT"/>
          <w:b/>
          <w:i/>
          <w:sz w:val="24"/>
          <w:szCs w:val="24"/>
        </w:rPr>
      </w:pPr>
    </w:p>
    <w:p w14:paraId="45890312" w14:textId="77777777" w:rsidR="00DD3521" w:rsidRDefault="00DD3521" w:rsidP="00033509">
      <w:pPr>
        <w:jc w:val="center"/>
        <w:rPr>
          <w:rFonts w:ascii="Gill Sans MT" w:hAnsi="Gill Sans MT"/>
          <w:b/>
          <w:i/>
          <w:sz w:val="24"/>
          <w:szCs w:val="24"/>
        </w:rPr>
      </w:pPr>
    </w:p>
    <w:p w14:paraId="34479E6F" w14:textId="77777777" w:rsidR="00DD3521" w:rsidRDefault="00DD3521" w:rsidP="00033509">
      <w:pPr>
        <w:jc w:val="center"/>
        <w:rPr>
          <w:rFonts w:ascii="Gill Sans MT" w:hAnsi="Gill Sans MT"/>
          <w:b/>
          <w:i/>
          <w:sz w:val="24"/>
          <w:szCs w:val="24"/>
        </w:rPr>
      </w:pPr>
    </w:p>
    <w:p w14:paraId="3A95DA72" w14:textId="77777777" w:rsidR="00DD3521" w:rsidRDefault="00DD3521" w:rsidP="00033509">
      <w:pPr>
        <w:jc w:val="center"/>
        <w:rPr>
          <w:rFonts w:ascii="Gill Sans MT" w:hAnsi="Gill Sans MT"/>
          <w:b/>
          <w:i/>
          <w:sz w:val="24"/>
          <w:szCs w:val="24"/>
        </w:rPr>
      </w:pPr>
    </w:p>
    <w:p w14:paraId="21EA2441" w14:textId="77777777" w:rsidR="00DD3521" w:rsidRDefault="00DD3521" w:rsidP="00033509">
      <w:pPr>
        <w:jc w:val="center"/>
        <w:rPr>
          <w:rFonts w:ascii="Gill Sans MT" w:hAnsi="Gill Sans MT"/>
          <w:b/>
          <w:i/>
          <w:sz w:val="24"/>
          <w:szCs w:val="24"/>
        </w:rPr>
      </w:pPr>
    </w:p>
    <w:p w14:paraId="2E7D871D" w14:textId="77777777" w:rsidR="00DD3521" w:rsidRDefault="00DD3521" w:rsidP="00033509">
      <w:pPr>
        <w:jc w:val="center"/>
        <w:rPr>
          <w:rFonts w:ascii="Gill Sans MT" w:hAnsi="Gill Sans MT"/>
          <w:b/>
          <w:i/>
          <w:sz w:val="24"/>
          <w:szCs w:val="24"/>
        </w:rPr>
      </w:pPr>
    </w:p>
    <w:p w14:paraId="20B5318A" w14:textId="77777777" w:rsidR="00DD3521" w:rsidRDefault="00DD3521" w:rsidP="00033509">
      <w:pPr>
        <w:jc w:val="center"/>
        <w:rPr>
          <w:rFonts w:ascii="Gill Sans MT" w:hAnsi="Gill Sans MT"/>
          <w:b/>
          <w:i/>
          <w:sz w:val="24"/>
          <w:szCs w:val="24"/>
        </w:rPr>
      </w:pPr>
    </w:p>
    <w:p w14:paraId="623A31FB" w14:textId="77777777" w:rsidR="00DD3521" w:rsidRDefault="00DD3521" w:rsidP="00033509">
      <w:pPr>
        <w:jc w:val="center"/>
        <w:rPr>
          <w:rFonts w:ascii="Gill Sans MT" w:hAnsi="Gill Sans MT"/>
          <w:b/>
          <w:i/>
          <w:sz w:val="24"/>
          <w:szCs w:val="24"/>
        </w:rPr>
      </w:pPr>
    </w:p>
    <w:p w14:paraId="6D9C4286" w14:textId="77777777" w:rsidR="00DD3521" w:rsidRDefault="00DD3521" w:rsidP="00033509">
      <w:pPr>
        <w:jc w:val="center"/>
        <w:rPr>
          <w:rFonts w:ascii="Gill Sans MT" w:hAnsi="Gill Sans MT"/>
          <w:b/>
          <w:i/>
          <w:sz w:val="24"/>
          <w:szCs w:val="24"/>
        </w:rPr>
      </w:pPr>
    </w:p>
    <w:p w14:paraId="1EB0EE71" w14:textId="77777777" w:rsidR="00DD3521" w:rsidRDefault="00DD3521" w:rsidP="00033509">
      <w:pPr>
        <w:jc w:val="center"/>
        <w:rPr>
          <w:rFonts w:ascii="Gill Sans MT" w:hAnsi="Gill Sans MT"/>
          <w:b/>
          <w:i/>
          <w:sz w:val="24"/>
          <w:szCs w:val="24"/>
        </w:rPr>
      </w:pPr>
    </w:p>
    <w:p w14:paraId="04B81DED" w14:textId="77777777" w:rsidR="00DD3521" w:rsidRDefault="00DD3521" w:rsidP="00033509">
      <w:pPr>
        <w:jc w:val="center"/>
        <w:rPr>
          <w:rFonts w:ascii="Gill Sans MT" w:hAnsi="Gill Sans MT"/>
          <w:b/>
          <w:i/>
          <w:sz w:val="24"/>
          <w:szCs w:val="24"/>
        </w:rPr>
      </w:pPr>
    </w:p>
    <w:p w14:paraId="2660BB68" w14:textId="77777777" w:rsidR="00DD3521" w:rsidRDefault="00DD3521" w:rsidP="00033509">
      <w:pPr>
        <w:jc w:val="center"/>
        <w:rPr>
          <w:rFonts w:ascii="Gill Sans MT" w:hAnsi="Gill Sans MT"/>
          <w:b/>
          <w:i/>
          <w:sz w:val="24"/>
          <w:szCs w:val="24"/>
        </w:rPr>
      </w:pPr>
    </w:p>
    <w:p w14:paraId="680241FF" w14:textId="77777777" w:rsidR="00DD3521" w:rsidRDefault="00DD3521" w:rsidP="00033509">
      <w:pPr>
        <w:jc w:val="center"/>
        <w:rPr>
          <w:rFonts w:ascii="Gill Sans MT" w:hAnsi="Gill Sans MT"/>
          <w:b/>
          <w:i/>
          <w:sz w:val="24"/>
          <w:szCs w:val="24"/>
        </w:rPr>
      </w:pPr>
    </w:p>
    <w:p w14:paraId="39AABCD6" w14:textId="77777777" w:rsidR="00DD3521" w:rsidRDefault="00DD3521" w:rsidP="00033509">
      <w:pPr>
        <w:jc w:val="center"/>
        <w:rPr>
          <w:rFonts w:ascii="Gill Sans MT" w:hAnsi="Gill Sans MT"/>
          <w:b/>
          <w:i/>
          <w:sz w:val="24"/>
          <w:szCs w:val="24"/>
        </w:rPr>
      </w:pPr>
    </w:p>
    <w:p w14:paraId="661B387A" w14:textId="77777777" w:rsidR="00DD3521" w:rsidRDefault="00DD3521" w:rsidP="00033509">
      <w:pPr>
        <w:jc w:val="center"/>
        <w:rPr>
          <w:rFonts w:ascii="Gill Sans MT" w:hAnsi="Gill Sans MT"/>
          <w:b/>
          <w:i/>
          <w:sz w:val="24"/>
          <w:szCs w:val="24"/>
        </w:rPr>
      </w:pPr>
    </w:p>
    <w:p w14:paraId="3D529F40" w14:textId="77777777" w:rsidR="00DD3521" w:rsidRDefault="00DD3521" w:rsidP="00033509">
      <w:pPr>
        <w:jc w:val="center"/>
        <w:rPr>
          <w:rFonts w:ascii="Gill Sans MT" w:hAnsi="Gill Sans MT"/>
          <w:b/>
          <w:i/>
          <w:sz w:val="24"/>
          <w:szCs w:val="24"/>
        </w:rPr>
      </w:pPr>
    </w:p>
    <w:p w14:paraId="25B4288D" w14:textId="77777777" w:rsidR="00DD3521" w:rsidRPr="00161659" w:rsidRDefault="00DD3521" w:rsidP="00DD3521">
      <w:pPr>
        <w:keepNext/>
        <w:keepLines/>
        <w:spacing w:before="480"/>
        <w:jc w:val="center"/>
        <w:outlineLvl w:val="0"/>
        <w:rPr>
          <w:rFonts w:ascii="Cambria" w:hAnsi="Cambria"/>
          <w:b/>
          <w:bCs/>
          <w:color w:val="365F91"/>
          <w:sz w:val="28"/>
          <w:szCs w:val="28"/>
        </w:rPr>
      </w:pPr>
      <w:r w:rsidRPr="00161659">
        <w:rPr>
          <w:rFonts w:ascii="Cambria" w:hAnsi="Cambria"/>
          <w:b/>
          <w:bCs/>
          <w:color w:val="365F91"/>
          <w:sz w:val="28"/>
          <w:szCs w:val="28"/>
        </w:rPr>
        <w:t>Policy Review Record</w:t>
      </w:r>
    </w:p>
    <w:p w14:paraId="0B847BF2" w14:textId="77777777" w:rsidR="00DD3521" w:rsidRPr="00161659" w:rsidRDefault="00DD3521" w:rsidP="00DD3521">
      <w:pPr>
        <w:jc w:val="center"/>
        <w:rPr>
          <w:rFonts w:ascii="Calibri" w:eastAsia="Calibri" w:hAnsi="Calibri"/>
        </w:rPr>
      </w:pPr>
    </w:p>
    <w:p w14:paraId="7493BAC4" w14:textId="25706138" w:rsidR="00DD3521" w:rsidRPr="00161659" w:rsidRDefault="00DD3521" w:rsidP="00DD3521">
      <w:pPr>
        <w:rPr>
          <w:rFonts w:ascii="Calibri" w:eastAsia="Calibri" w:hAnsi="Calibri"/>
        </w:rPr>
      </w:pPr>
      <w:r w:rsidRPr="00161659">
        <w:rPr>
          <w:rFonts w:ascii="Calibri" w:eastAsia="Calibri" w:hAnsi="Calibri"/>
        </w:rPr>
        <w:t>This policy relates to all members of staff under the governance of the Learning Hub social enterprise. This includ</w:t>
      </w:r>
      <w:r w:rsidR="005E15A2">
        <w:rPr>
          <w:rFonts w:ascii="Calibri" w:eastAsia="Calibri" w:hAnsi="Calibri"/>
        </w:rPr>
        <w:t>es; the Learning Hub and The Venue.</w:t>
      </w:r>
    </w:p>
    <w:p w14:paraId="6270F8D2" w14:textId="77777777" w:rsidR="00DD3521" w:rsidRPr="00161659" w:rsidRDefault="00DD3521" w:rsidP="00DD3521">
      <w:pPr>
        <w:jc w:val="center"/>
        <w:rPr>
          <w:rFonts w:ascii="Calibri" w:eastAsia="Calibri" w:hAnsi="Calibri"/>
        </w:rPr>
      </w:pPr>
    </w:p>
    <w:p w14:paraId="230687CD" w14:textId="77777777" w:rsidR="00DD3521" w:rsidRPr="00161659" w:rsidRDefault="00DD3521" w:rsidP="00DD3521">
      <w:pPr>
        <w:rPr>
          <w:rFonts w:ascii="Calibri" w:eastAsia="Calibri" w:hAnsi="Calibri"/>
        </w:rPr>
      </w:pPr>
      <w:r w:rsidRPr="00161659">
        <w:rPr>
          <w:rFonts w:ascii="Calibri" w:eastAsia="Calibri" w:hAnsi="Calibri"/>
        </w:rPr>
        <w:t xml:space="preserve">Policy Name: </w:t>
      </w:r>
      <w:r>
        <w:rPr>
          <w:rFonts w:ascii="Calibri" w:eastAsia="Calibri" w:hAnsi="Calibri"/>
        </w:rPr>
        <w:t>Educational trips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496"/>
        <w:gridCol w:w="2213"/>
        <w:gridCol w:w="1823"/>
      </w:tblGrid>
      <w:tr w:rsidR="00DD3521" w:rsidRPr="00161659" w14:paraId="01D9F083" w14:textId="77777777" w:rsidTr="00A244FD">
        <w:tc>
          <w:tcPr>
            <w:tcW w:w="2484" w:type="dxa"/>
            <w:shd w:val="clear" w:color="auto" w:fill="auto"/>
          </w:tcPr>
          <w:p w14:paraId="4C949272" w14:textId="77777777" w:rsidR="00DD3521" w:rsidRPr="00161659" w:rsidRDefault="00DD3521" w:rsidP="003470D4">
            <w:pPr>
              <w:rPr>
                <w:rFonts w:ascii="Calibri" w:eastAsia="Calibri" w:hAnsi="Calibri"/>
              </w:rPr>
            </w:pPr>
            <w:r w:rsidRPr="00161659">
              <w:rPr>
                <w:rFonts w:ascii="Calibri" w:eastAsia="Calibri" w:hAnsi="Calibri"/>
              </w:rPr>
              <w:t>Date policy written/amended</w:t>
            </w:r>
          </w:p>
        </w:tc>
        <w:tc>
          <w:tcPr>
            <w:tcW w:w="2496" w:type="dxa"/>
            <w:shd w:val="clear" w:color="auto" w:fill="auto"/>
          </w:tcPr>
          <w:p w14:paraId="7AC30A7C" w14:textId="77777777" w:rsidR="00DD3521" w:rsidRPr="00161659" w:rsidRDefault="00DD3521" w:rsidP="003470D4">
            <w:pPr>
              <w:rPr>
                <w:rFonts w:ascii="Calibri" w:eastAsia="Calibri" w:hAnsi="Calibri"/>
              </w:rPr>
            </w:pPr>
            <w:r w:rsidRPr="00161659">
              <w:rPr>
                <w:rFonts w:ascii="Calibri" w:eastAsia="Calibri" w:hAnsi="Calibri"/>
              </w:rPr>
              <w:t>Amended/written by</w:t>
            </w:r>
          </w:p>
        </w:tc>
        <w:tc>
          <w:tcPr>
            <w:tcW w:w="2213" w:type="dxa"/>
            <w:shd w:val="clear" w:color="auto" w:fill="auto"/>
          </w:tcPr>
          <w:p w14:paraId="2776268B" w14:textId="77777777" w:rsidR="00DD3521" w:rsidRPr="00161659" w:rsidRDefault="00DD3521" w:rsidP="003470D4">
            <w:pPr>
              <w:rPr>
                <w:rFonts w:ascii="Calibri" w:eastAsia="Calibri" w:hAnsi="Calibri"/>
              </w:rPr>
            </w:pPr>
            <w:r w:rsidRPr="00161659">
              <w:rPr>
                <w:rFonts w:ascii="Calibri" w:eastAsia="Calibri" w:hAnsi="Calibri"/>
              </w:rPr>
              <w:t>Authorised by</w:t>
            </w:r>
          </w:p>
        </w:tc>
        <w:tc>
          <w:tcPr>
            <w:tcW w:w="1823" w:type="dxa"/>
            <w:shd w:val="clear" w:color="auto" w:fill="auto"/>
          </w:tcPr>
          <w:p w14:paraId="7AB160C2" w14:textId="77777777" w:rsidR="00DD3521" w:rsidRPr="00161659" w:rsidRDefault="00DD3521" w:rsidP="003470D4">
            <w:pPr>
              <w:rPr>
                <w:rFonts w:ascii="Calibri" w:eastAsia="Calibri" w:hAnsi="Calibri"/>
              </w:rPr>
            </w:pPr>
            <w:r w:rsidRPr="00161659">
              <w:rPr>
                <w:rFonts w:ascii="Calibri" w:eastAsia="Calibri" w:hAnsi="Calibri"/>
              </w:rPr>
              <w:t>Next review due</w:t>
            </w:r>
          </w:p>
        </w:tc>
      </w:tr>
      <w:tr w:rsidR="00DD3521" w:rsidRPr="00161659" w14:paraId="5ABA7EF9" w14:textId="77777777" w:rsidTr="00A244FD">
        <w:tc>
          <w:tcPr>
            <w:tcW w:w="2484" w:type="dxa"/>
            <w:shd w:val="clear" w:color="auto" w:fill="auto"/>
          </w:tcPr>
          <w:p w14:paraId="20EC72C9" w14:textId="77777777" w:rsidR="00DD3521" w:rsidRPr="00161659" w:rsidRDefault="00DD3521" w:rsidP="003470D4">
            <w:pPr>
              <w:rPr>
                <w:rFonts w:ascii="Calibri" w:eastAsia="Calibri" w:hAnsi="Calibri"/>
              </w:rPr>
            </w:pPr>
            <w:r w:rsidRPr="00161659">
              <w:rPr>
                <w:rFonts w:ascii="Calibri" w:eastAsia="Calibri" w:hAnsi="Calibri"/>
              </w:rPr>
              <w:t>10/08/2015</w:t>
            </w:r>
          </w:p>
        </w:tc>
        <w:tc>
          <w:tcPr>
            <w:tcW w:w="2496" w:type="dxa"/>
            <w:shd w:val="clear" w:color="auto" w:fill="auto"/>
          </w:tcPr>
          <w:p w14:paraId="29FC4E68" w14:textId="77777777" w:rsidR="00DD3521" w:rsidRPr="00161659" w:rsidRDefault="00DD3521" w:rsidP="003470D4">
            <w:pPr>
              <w:rPr>
                <w:rFonts w:ascii="Calibri" w:eastAsia="Calibri" w:hAnsi="Calibri"/>
              </w:rPr>
            </w:pPr>
            <w:r w:rsidRPr="00161659">
              <w:rPr>
                <w:rFonts w:ascii="Calibri" w:eastAsia="Calibri" w:hAnsi="Calibri"/>
              </w:rPr>
              <w:t>Sarah Cox</w:t>
            </w:r>
          </w:p>
        </w:tc>
        <w:tc>
          <w:tcPr>
            <w:tcW w:w="2213" w:type="dxa"/>
            <w:shd w:val="clear" w:color="auto" w:fill="auto"/>
          </w:tcPr>
          <w:p w14:paraId="4F58BDE7" w14:textId="77777777" w:rsidR="00DD3521" w:rsidRPr="00161659" w:rsidRDefault="00DD3521" w:rsidP="003470D4">
            <w:pPr>
              <w:rPr>
                <w:rFonts w:ascii="Calibri" w:eastAsia="Calibri" w:hAnsi="Calibri"/>
              </w:rPr>
            </w:pPr>
          </w:p>
        </w:tc>
        <w:tc>
          <w:tcPr>
            <w:tcW w:w="1823" w:type="dxa"/>
            <w:shd w:val="clear" w:color="auto" w:fill="auto"/>
          </w:tcPr>
          <w:p w14:paraId="1A7A23C2" w14:textId="77777777" w:rsidR="00DD3521" w:rsidRPr="00161659" w:rsidRDefault="00DD3521" w:rsidP="003470D4">
            <w:pPr>
              <w:rPr>
                <w:rFonts w:ascii="Calibri" w:eastAsia="Calibri" w:hAnsi="Calibri"/>
              </w:rPr>
            </w:pPr>
          </w:p>
        </w:tc>
      </w:tr>
      <w:tr w:rsidR="00DD3521" w:rsidRPr="00161659" w14:paraId="5465E15E" w14:textId="77777777" w:rsidTr="00A244FD">
        <w:tc>
          <w:tcPr>
            <w:tcW w:w="2484" w:type="dxa"/>
            <w:shd w:val="clear" w:color="auto" w:fill="auto"/>
          </w:tcPr>
          <w:p w14:paraId="3FA60AD2" w14:textId="77777777" w:rsidR="00DD3521" w:rsidRPr="00161659" w:rsidRDefault="00A71981" w:rsidP="003470D4">
            <w:pPr>
              <w:rPr>
                <w:rFonts w:ascii="Calibri" w:eastAsia="Calibri" w:hAnsi="Calibri"/>
              </w:rPr>
            </w:pPr>
            <w:r>
              <w:rPr>
                <w:rFonts w:ascii="Calibri" w:eastAsia="Calibri" w:hAnsi="Calibri"/>
              </w:rPr>
              <w:t>August 2018</w:t>
            </w:r>
          </w:p>
        </w:tc>
        <w:tc>
          <w:tcPr>
            <w:tcW w:w="2496" w:type="dxa"/>
            <w:shd w:val="clear" w:color="auto" w:fill="auto"/>
          </w:tcPr>
          <w:p w14:paraId="5FF9F780" w14:textId="77777777" w:rsidR="00DD3521" w:rsidRPr="00161659" w:rsidRDefault="00A71981" w:rsidP="003470D4">
            <w:pPr>
              <w:rPr>
                <w:rFonts w:ascii="Calibri" w:eastAsia="Calibri" w:hAnsi="Calibri"/>
              </w:rPr>
            </w:pPr>
            <w:r>
              <w:rPr>
                <w:rFonts w:ascii="Calibri" w:eastAsia="Calibri" w:hAnsi="Calibri"/>
              </w:rPr>
              <w:t>Sarah Cox</w:t>
            </w:r>
          </w:p>
        </w:tc>
        <w:tc>
          <w:tcPr>
            <w:tcW w:w="2213" w:type="dxa"/>
            <w:shd w:val="clear" w:color="auto" w:fill="auto"/>
          </w:tcPr>
          <w:p w14:paraId="1398C1D8" w14:textId="77777777" w:rsidR="00DD3521" w:rsidRPr="00161659" w:rsidRDefault="00A71981" w:rsidP="003470D4">
            <w:pPr>
              <w:rPr>
                <w:rFonts w:ascii="Calibri" w:eastAsia="Calibri" w:hAnsi="Calibri"/>
              </w:rPr>
            </w:pPr>
            <w:r>
              <w:rPr>
                <w:rFonts w:ascii="Calibri" w:eastAsia="Calibri" w:hAnsi="Calibri"/>
              </w:rPr>
              <w:t>Sarah Cox</w:t>
            </w:r>
          </w:p>
        </w:tc>
        <w:tc>
          <w:tcPr>
            <w:tcW w:w="1823" w:type="dxa"/>
            <w:shd w:val="clear" w:color="auto" w:fill="auto"/>
          </w:tcPr>
          <w:p w14:paraId="665134DD" w14:textId="77777777" w:rsidR="00DD3521" w:rsidRPr="00161659" w:rsidRDefault="00A71981" w:rsidP="003470D4">
            <w:pPr>
              <w:rPr>
                <w:rFonts w:ascii="Calibri" w:eastAsia="Calibri" w:hAnsi="Calibri"/>
              </w:rPr>
            </w:pPr>
            <w:r>
              <w:rPr>
                <w:rFonts w:ascii="Calibri" w:eastAsia="Calibri" w:hAnsi="Calibri"/>
              </w:rPr>
              <w:t>August 2019</w:t>
            </w:r>
          </w:p>
        </w:tc>
      </w:tr>
      <w:tr w:rsidR="00DD3521" w:rsidRPr="00161659" w14:paraId="57068A14" w14:textId="77777777" w:rsidTr="00A244FD">
        <w:tc>
          <w:tcPr>
            <w:tcW w:w="2484" w:type="dxa"/>
            <w:shd w:val="clear" w:color="auto" w:fill="auto"/>
          </w:tcPr>
          <w:p w14:paraId="6383C03E" w14:textId="39341BFE" w:rsidR="00DD3521" w:rsidRPr="00161659" w:rsidRDefault="00246914" w:rsidP="003470D4">
            <w:pPr>
              <w:rPr>
                <w:rFonts w:ascii="Calibri" w:eastAsia="Calibri" w:hAnsi="Calibri"/>
              </w:rPr>
            </w:pPr>
            <w:r>
              <w:rPr>
                <w:rFonts w:ascii="Calibri" w:eastAsia="Calibri" w:hAnsi="Calibri"/>
              </w:rPr>
              <w:t>June</w:t>
            </w:r>
            <w:r w:rsidR="005E15A2">
              <w:rPr>
                <w:rFonts w:ascii="Calibri" w:eastAsia="Calibri" w:hAnsi="Calibri"/>
              </w:rPr>
              <w:t xml:space="preserve"> 2019</w:t>
            </w:r>
          </w:p>
        </w:tc>
        <w:tc>
          <w:tcPr>
            <w:tcW w:w="2496" w:type="dxa"/>
            <w:shd w:val="clear" w:color="auto" w:fill="auto"/>
          </w:tcPr>
          <w:p w14:paraId="5072F658" w14:textId="0EA996AF" w:rsidR="00DD3521" w:rsidRPr="00161659" w:rsidRDefault="005E15A2" w:rsidP="003470D4">
            <w:pPr>
              <w:rPr>
                <w:rFonts w:ascii="Calibri" w:eastAsia="Calibri" w:hAnsi="Calibri"/>
              </w:rPr>
            </w:pPr>
            <w:r>
              <w:rPr>
                <w:rFonts w:ascii="Calibri" w:eastAsia="Calibri" w:hAnsi="Calibri"/>
              </w:rPr>
              <w:t>Sarah Cox</w:t>
            </w:r>
          </w:p>
        </w:tc>
        <w:tc>
          <w:tcPr>
            <w:tcW w:w="2213" w:type="dxa"/>
            <w:shd w:val="clear" w:color="auto" w:fill="auto"/>
          </w:tcPr>
          <w:p w14:paraId="6561766B" w14:textId="2408A1B8" w:rsidR="00DD3521" w:rsidRPr="00161659" w:rsidRDefault="005E15A2" w:rsidP="003470D4">
            <w:pPr>
              <w:rPr>
                <w:rFonts w:ascii="Calibri" w:eastAsia="Calibri" w:hAnsi="Calibri"/>
              </w:rPr>
            </w:pPr>
            <w:r>
              <w:rPr>
                <w:rFonts w:ascii="Calibri" w:eastAsia="Calibri" w:hAnsi="Calibri"/>
              </w:rPr>
              <w:t>Sarah Cox</w:t>
            </w:r>
          </w:p>
        </w:tc>
        <w:tc>
          <w:tcPr>
            <w:tcW w:w="1823" w:type="dxa"/>
            <w:shd w:val="clear" w:color="auto" w:fill="auto"/>
          </w:tcPr>
          <w:p w14:paraId="6708C8A7" w14:textId="58E0780F" w:rsidR="00DD3521" w:rsidRPr="00161659" w:rsidRDefault="005E15A2" w:rsidP="003470D4">
            <w:pPr>
              <w:rPr>
                <w:rFonts w:ascii="Calibri" w:eastAsia="Calibri" w:hAnsi="Calibri"/>
              </w:rPr>
            </w:pPr>
            <w:r>
              <w:rPr>
                <w:rFonts w:ascii="Calibri" w:eastAsia="Calibri" w:hAnsi="Calibri"/>
              </w:rPr>
              <w:t>June 2020</w:t>
            </w:r>
          </w:p>
        </w:tc>
      </w:tr>
      <w:tr w:rsidR="00DD3521" w:rsidRPr="00161659" w14:paraId="756A2A42" w14:textId="77777777" w:rsidTr="00A244FD">
        <w:tc>
          <w:tcPr>
            <w:tcW w:w="2484" w:type="dxa"/>
            <w:shd w:val="clear" w:color="auto" w:fill="auto"/>
          </w:tcPr>
          <w:p w14:paraId="30EC122F" w14:textId="67643383" w:rsidR="00DD3521" w:rsidRPr="00161659" w:rsidRDefault="00497503" w:rsidP="003470D4">
            <w:pPr>
              <w:rPr>
                <w:rFonts w:ascii="Calibri" w:eastAsia="Calibri" w:hAnsi="Calibri"/>
              </w:rPr>
            </w:pPr>
            <w:r>
              <w:rPr>
                <w:rFonts w:ascii="Calibri" w:eastAsia="Calibri" w:hAnsi="Calibri"/>
              </w:rPr>
              <w:t>June 2020</w:t>
            </w:r>
          </w:p>
        </w:tc>
        <w:tc>
          <w:tcPr>
            <w:tcW w:w="2496" w:type="dxa"/>
            <w:shd w:val="clear" w:color="auto" w:fill="auto"/>
          </w:tcPr>
          <w:p w14:paraId="6B8264A5" w14:textId="78A1493E" w:rsidR="00DD3521" w:rsidRPr="00161659" w:rsidRDefault="00497503" w:rsidP="003470D4">
            <w:pPr>
              <w:rPr>
                <w:rFonts w:ascii="Calibri" w:eastAsia="Calibri" w:hAnsi="Calibri"/>
              </w:rPr>
            </w:pPr>
            <w:r>
              <w:rPr>
                <w:rFonts w:ascii="Calibri" w:eastAsia="Calibri" w:hAnsi="Calibri"/>
              </w:rPr>
              <w:t>Sarah Cox</w:t>
            </w:r>
          </w:p>
        </w:tc>
        <w:tc>
          <w:tcPr>
            <w:tcW w:w="2213" w:type="dxa"/>
            <w:shd w:val="clear" w:color="auto" w:fill="auto"/>
          </w:tcPr>
          <w:p w14:paraId="045C0A67" w14:textId="5B0FDFB0" w:rsidR="00DD3521" w:rsidRPr="00161659" w:rsidRDefault="00497503" w:rsidP="003470D4">
            <w:pPr>
              <w:rPr>
                <w:rFonts w:ascii="Calibri" w:eastAsia="Calibri" w:hAnsi="Calibri"/>
              </w:rPr>
            </w:pPr>
            <w:r>
              <w:rPr>
                <w:rFonts w:ascii="Calibri" w:eastAsia="Calibri" w:hAnsi="Calibri"/>
              </w:rPr>
              <w:t>Sarah Cox</w:t>
            </w:r>
          </w:p>
        </w:tc>
        <w:tc>
          <w:tcPr>
            <w:tcW w:w="1823" w:type="dxa"/>
            <w:shd w:val="clear" w:color="auto" w:fill="auto"/>
          </w:tcPr>
          <w:p w14:paraId="5A07B9A7" w14:textId="18649BF6" w:rsidR="00DD3521" w:rsidRPr="00161659" w:rsidRDefault="00497503" w:rsidP="003470D4">
            <w:pPr>
              <w:rPr>
                <w:rFonts w:ascii="Calibri" w:eastAsia="Calibri" w:hAnsi="Calibri"/>
              </w:rPr>
            </w:pPr>
            <w:r>
              <w:rPr>
                <w:rFonts w:ascii="Calibri" w:eastAsia="Calibri" w:hAnsi="Calibri"/>
              </w:rPr>
              <w:t>June 2021</w:t>
            </w:r>
          </w:p>
        </w:tc>
      </w:tr>
      <w:tr w:rsidR="00C46785" w:rsidRPr="00161659" w14:paraId="6AF4322E" w14:textId="77777777" w:rsidTr="00A244FD">
        <w:tc>
          <w:tcPr>
            <w:tcW w:w="2484" w:type="dxa"/>
            <w:shd w:val="clear" w:color="auto" w:fill="auto"/>
          </w:tcPr>
          <w:p w14:paraId="366CEB83" w14:textId="32D68595" w:rsidR="00C46785" w:rsidRDefault="00C46785" w:rsidP="003470D4">
            <w:pPr>
              <w:rPr>
                <w:rFonts w:ascii="Calibri" w:eastAsia="Calibri" w:hAnsi="Calibri"/>
              </w:rPr>
            </w:pPr>
            <w:r>
              <w:rPr>
                <w:rFonts w:ascii="Calibri" w:eastAsia="Calibri" w:hAnsi="Calibri"/>
              </w:rPr>
              <w:t>June 2021</w:t>
            </w:r>
          </w:p>
        </w:tc>
        <w:tc>
          <w:tcPr>
            <w:tcW w:w="2496" w:type="dxa"/>
            <w:shd w:val="clear" w:color="auto" w:fill="auto"/>
          </w:tcPr>
          <w:p w14:paraId="0B93DB55" w14:textId="14D8F4F6" w:rsidR="00C46785" w:rsidRDefault="00C46785" w:rsidP="003470D4">
            <w:pPr>
              <w:rPr>
                <w:rFonts w:ascii="Calibri" w:eastAsia="Calibri" w:hAnsi="Calibri"/>
              </w:rPr>
            </w:pPr>
            <w:r>
              <w:rPr>
                <w:rFonts w:ascii="Calibri" w:eastAsia="Calibri" w:hAnsi="Calibri"/>
              </w:rPr>
              <w:t>Sarah Cox</w:t>
            </w:r>
          </w:p>
        </w:tc>
        <w:tc>
          <w:tcPr>
            <w:tcW w:w="2213" w:type="dxa"/>
            <w:shd w:val="clear" w:color="auto" w:fill="auto"/>
          </w:tcPr>
          <w:p w14:paraId="4251FE15" w14:textId="1EF4B134" w:rsidR="00C46785" w:rsidRDefault="00C46785" w:rsidP="003470D4">
            <w:pPr>
              <w:rPr>
                <w:rFonts w:ascii="Calibri" w:eastAsia="Calibri" w:hAnsi="Calibri"/>
              </w:rPr>
            </w:pPr>
            <w:r>
              <w:rPr>
                <w:rFonts w:ascii="Calibri" w:eastAsia="Calibri" w:hAnsi="Calibri"/>
              </w:rPr>
              <w:t>Board of Directors on 8</w:t>
            </w:r>
            <w:r w:rsidRPr="00C46785">
              <w:rPr>
                <w:rFonts w:ascii="Calibri" w:eastAsia="Calibri" w:hAnsi="Calibri"/>
                <w:vertAlign w:val="superscript"/>
              </w:rPr>
              <w:t>th</w:t>
            </w:r>
            <w:r>
              <w:rPr>
                <w:rFonts w:ascii="Calibri" w:eastAsia="Calibri" w:hAnsi="Calibri"/>
              </w:rPr>
              <w:t xml:space="preserve"> June 2021</w:t>
            </w:r>
          </w:p>
        </w:tc>
        <w:tc>
          <w:tcPr>
            <w:tcW w:w="1823" w:type="dxa"/>
            <w:shd w:val="clear" w:color="auto" w:fill="auto"/>
          </w:tcPr>
          <w:p w14:paraId="5E8D39ED" w14:textId="24214F08" w:rsidR="00C46785" w:rsidRDefault="00C46785" w:rsidP="003470D4">
            <w:pPr>
              <w:rPr>
                <w:rFonts w:ascii="Calibri" w:eastAsia="Calibri" w:hAnsi="Calibri"/>
              </w:rPr>
            </w:pPr>
            <w:r>
              <w:rPr>
                <w:rFonts w:ascii="Calibri" w:eastAsia="Calibri" w:hAnsi="Calibri"/>
              </w:rPr>
              <w:t>June 2022</w:t>
            </w:r>
          </w:p>
        </w:tc>
      </w:tr>
      <w:tr w:rsidR="00AA094F" w:rsidRPr="00161659" w14:paraId="68476EAB" w14:textId="77777777" w:rsidTr="00A244FD">
        <w:tc>
          <w:tcPr>
            <w:tcW w:w="2484" w:type="dxa"/>
            <w:shd w:val="clear" w:color="auto" w:fill="auto"/>
          </w:tcPr>
          <w:p w14:paraId="2C380F5F" w14:textId="7C0BB766" w:rsidR="00AA094F" w:rsidRDefault="00AA094F" w:rsidP="003470D4">
            <w:pPr>
              <w:rPr>
                <w:rFonts w:ascii="Calibri" w:eastAsia="Calibri" w:hAnsi="Calibri"/>
              </w:rPr>
            </w:pPr>
            <w:r>
              <w:rPr>
                <w:rFonts w:ascii="Calibri" w:eastAsia="Calibri" w:hAnsi="Calibri"/>
              </w:rPr>
              <w:t>June 2022</w:t>
            </w:r>
          </w:p>
        </w:tc>
        <w:tc>
          <w:tcPr>
            <w:tcW w:w="2496" w:type="dxa"/>
            <w:shd w:val="clear" w:color="auto" w:fill="auto"/>
          </w:tcPr>
          <w:p w14:paraId="7DB26D79" w14:textId="6A5904BA" w:rsidR="00AA094F" w:rsidRDefault="00AA094F" w:rsidP="003470D4">
            <w:pPr>
              <w:rPr>
                <w:rFonts w:ascii="Calibri" w:eastAsia="Calibri" w:hAnsi="Calibri"/>
              </w:rPr>
            </w:pPr>
            <w:r>
              <w:rPr>
                <w:rFonts w:ascii="Calibri" w:eastAsia="Calibri" w:hAnsi="Calibri"/>
              </w:rPr>
              <w:t xml:space="preserve">Sarah Cox </w:t>
            </w:r>
          </w:p>
        </w:tc>
        <w:tc>
          <w:tcPr>
            <w:tcW w:w="2213" w:type="dxa"/>
            <w:shd w:val="clear" w:color="auto" w:fill="auto"/>
          </w:tcPr>
          <w:p w14:paraId="411EC37A" w14:textId="7F2A3946" w:rsidR="00AA094F" w:rsidRDefault="00AA094F" w:rsidP="003470D4">
            <w:pPr>
              <w:rPr>
                <w:rFonts w:ascii="Calibri" w:eastAsia="Calibri" w:hAnsi="Calibri"/>
              </w:rPr>
            </w:pPr>
            <w:r>
              <w:rPr>
                <w:rFonts w:ascii="Calibri" w:eastAsia="Calibri" w:hAnsi="Calibri"/>
              </w:rPr>
              <w:t>Board of Directors on 14</w:t>
            </w:r>
            <w:r w:rsidRPr="00AA094F">
              <w:rPr>
                <w:rFonts w:ascii="Calibri" w:eastAsia="Calibri" w:hAnsi="Calibri"/>
                <w:vertAlign w:val="superscript"/>
              </w:rPr>
              <w:t>th</w:t>
            </w:r>
            <w:r>
              <w:rPr>
                <w:rFonts w:ascii="Calibri" w:eastAsia="Calibri" w:hAnsi="Calibri"/>
              </w:rPr>
              <w:t xml:space="preserve"> June 2022</w:t>
            </w:r>
          </w:p>
        </w:tc>
        <w:tc>
          <w:tcPr>
            <w:tcW w:w="1823" w:type="dxa"/>
            <w:shd w:val="clear" w:color="auto" w:fill="auto"/>
          </w:tcPr>
          <w:p w14:paraId="543DF75C" w14:textId="494FF0C2" w:rsidR="00AA094F" w:rsidRDefault="00AA094F" w:rsidP="003470D4">
            <w:pPr>
              <w:rPr>
                <w:rFonts w:ascii="Calibri" w:eastAsia="Calibri" w:hAnsi="Calibri"/>
              </w:rPr>
            </w:pPr>
            <w:r>
              <w:rPr>
                <w:rFonts w:ascii="Calibri" w:eastAsia="Calibri" w:hAnsi="Calibri"/>
              </w:rPr>
              <w:t xml:space="preserve">June 2023 </w:t>
            </w:r>
          </w:p>
        </w:tc>
      </w:tr>
      <w:tr w:rsidR="00D313ED" w:rsidRPr="00161659" w14:paraId="27F8FECE" w14:textId="77777777" w:rsidTr="00A244FD">
        <w:tc>
          <w:tcPr>
            <w:tcW w:w="2484" w:type="dxa"/>
            <w:shd w:val="clear" w:color="auto" w:fill="auto"/>
          </w:tcPr>
          <w:p w14:paraId="413155CE" w14:textId="4A0E5DAA" w:rsidR="00D313ED" w:rsidRDefault="00D313ED" w:rsidP="003470D4">
            <w:pPr>
              <w:rPr>
                <w:rFonts w:ascii="Calibri" w:eastAsia="Calibri" w:hAnsi="Calibri"/>
              </w:rPr>
            </w:pPr>
            <w:r>
              <w:rPr>
                <w:rFonts w:ascii="Calibri" w:eastAsia="Calibri" w:hAnsi="Calibri"/>
              </w:rPr>
              <w:t>01.08.23</w:t>
            </w:r>
          </w:p>
        </w:tc>
        <w:tc>
          <w:tcPr>
            <w:tcW w:w="2496" w:type="dxa"/>
            <w:shd w:val="clear" w:color="auto" w:fill="auto"/>
          </w:tcPr>
          <w:p w14:paraId="1CB585F9" w14:textId="1A063915" w:rsidR="00D313ED" w:rsidRDefault="00D313ED" w:rsidP="003470D4">
            <w:pPr>
              <w:rPr>
                <w:rFonts w:ascii="Calibri" w:eastAsia="Calibri" w:hAnsi="Calibri"/>
              </w:rPr>
            </w:pPr>
            <w:r>
              <w:rPr>
                <w:rFonts w:ascii="Calibri" w:eastAsia="Calibri" w:hAnsi="Calibri"/>
              </w:rPr>
              <w:t>Sarah Cox</w:t>
            </w:r>
          </w:p>
        </w:tc>
        <w:tc>
          <w:tcPr>
            <w:tcW w:w="2213" w:type="dxa"/>
            <w:shd w:val="clear" w:color="auto" w:fill="auto"/>
          </w:tcPr>
          <w:p w14:paraId="7AE15587" w14:textId="4430AC63" w:rsidR="00D313ED" w:rsidRDefault="00D313ED" w:rsidP="003470D4">
            <w:pPr>
              <w:rPr>
                <w:rFonts w:ascii="Calibri" w:eastAsia="Calibri" w:hAnsi="Calibri"/>
              </w:rPr>
            </w:pPr>
            <w:r>
              <w:rPr>
                <w:rFonts w:ascii="Calibri" w:eastAsia="Calibri" w:hAnsi="Calibri"/>
              </w:rPr>
              <w:t>Board of Directors 5</w:t>
            </w:r>
            <w:r w:rsidRPr="00D313ED">
              <w:rPr>
                <w:rFonts w:ascii="Calibri" w:eastAsia="Calibri" w:hAnsi="Calibri"/>
                <w:vertAlign w:val="superscript"/>
              </w:rPr>
              <w:t>th</w:t>
            </w:r>
            <w:r>
              <w:rPr>
                <w:rFonts w:ascii="Calibri" w:eastAsia="Calibri" w:hAnsi="Calibri"/>
              </w:rPr>
              <w:t xml:space="preserve"> September 2023</w:t>
            </w:r>
          </w:p>
        </w:tc>
        <w:tc>
          <w:tcPr>
            <w:tcW w:w="1823" w:type="dxa"/>
            <w:shd w:val="clear" w:color="auto" w:fill="auto"/>
          </w:tcPr>
          <w:p w14:paraId="319B2576" w14:textId="546E3103" w:rsidR="00D313ED" w:rsidRDefault="00D313ED" w:rsidP="003470D4">
            <w:pPr>
              <w:rPr>
                <w:rFonts w:ascii="Calibri" w:eastAsia="Calibri" w:hAnsi="Calibri"/>
              </w:rPr>
            </w:pPr>
            <w:r>
              <w:rPr>
                <w:rFonts w:ascii="Calibri" w:eastAsia="Calibri" w:hAnsi="Calibri"/>
              </w:rPr>
              <w:t>September 2024</w:t>
            </w:r>
          </w:p>
        </w:tc>
      </w:tr>
      <w:tr w:rsidR="00E834C1" w:rsidRPr="00161659" w14:paraId="5BABD3E0" w14:textId="77777777" w:rsidTr="00A244FD">
        <w:tc>
          <w:tcPr>
            <w:tcW w:w="2484" w:type="dxa"/>
            <w:shd w:val="clear" w:color="auto" w:fill="auto"/>
          </w:tcPr>
          <w:p w14:paraId="3926FFFC" w14:textId="74621011" w:rsidR="00E834C1" w:rsidRDefault="00E834C1" w:rsidP="003470D4">
            <w:pPr>
              <w:rPr>
                <w:rFonts w:ascii="Calibri" w:eastAsia="Calibri" w:hAnsi="Calibri"/>
              </w:rPr>
            </w:pPr>
            <w:r>
              <w:rPr>
                <w:rFonts w:ascii="Calibri" w:eastAsia="Calibri" w:hAnsi="Calibri"/>
              </w:rPr>
              <w:t>09.07.24</w:t>
            </w:r>
          </w:p>
        </w:tc>
        <w:tc>
          <w:tcPr>
            <w:tcW w:w="2496" w:type="dxa"/>
            <w:shd w:val="clear" w:color="auto" w:fill="auto"/>
          </w:tcPr>
          <w:p w14:paraId="283733F3" w14:textId="35045BAF" w:rsidR="00E834C1" w:rsidRDefault="00E834C1" w:rsidP="003470D4">
            <w:pPr>
              <w:rPr>
                <w:rFonts w:ascii="Calibri" w:eastAsia="Calibri" w:hAnsi="Calibri"/>
              </w:rPr>
            </w:pPr>
            <w:r>
              <w:rPr>
                <w:rFonts w:ascii="Calibri" w:eastAsia="Calibri" w:hAnsi="Calibri"/>
              </w:rPr>
              <w:t>Sarah Cox</w:t>
            </w:r>
          </w:p>
        </w:tc>
        <w:tc>
          <w:tcPr>
            <w:tcW w:w="2213" w:type="dxa"/>
            <w:shd w:val="clear" w:color="auto" w:fill="auto"/>
          </w:tcPr>
          <w:p w14:paraId="68D0BD1A" w14:textId="4B01CA28" w:rsidR="00E834C1" w:rsidRDefault="00E200F0" w:rsidP="003470D4">
            <w:pPr>
              <w:rPr>
                <w:rFonts w:ascii="Calibri" w:eastAsia="Calibri" w:hAnsi="Calibri"/>
              </w:rPr>
            </w:pPr>
            <w:r>
              <w:rPr>
                <w:rFonts w:ascii="Calibri" w:eastAsia="Calibri" w:hAnsi="Calibri"/>
              </w:rPr>
              <w:t>Board of Directors Wed 3</w:t>
            </w:r>
            <w:r w:rsidRPr="00E200F0">
              <w:rPr>
                <w:rFonts w:ascii="Calibri" w:eastAsia="Calibri" w:hAnsi="Calibri"/>
                <w:vertAlign w:val="superscript"/>
              </w:rPr>
              <w:t>rd</w:t>
            </w:r>
            <w:r>
              <w:rPr>
                <w:rFonts w:ascii="Calibri" w:eastAsia="Calibri" w:hAnsi="Calibri"/>
              </w:rPr>
              <w:t xml:space="preserve"> July 2024</w:t>
            </w:r>
          </w:p>
        </w:tc>
        <w:tc>
          <w:tcPr>
            <w:tcW w:w="1823" w:type="dxa"/>
            <w:shd w:val="clear" w:color="auto" w:fill="auto"/>
          </w:tcPr>
          <w:p w14:paraId="2AF387C1" w14:textId="624169B2" w:rsidR="00E834C1" w:rsidRDefault="00E834C1" w:rsidP="003470D4">
            <w:pPr>
              <w:rPr>
                <w:rFonts w:ascii="Calibri" w:eastAsia="Calibri" w:hAnsi="Calibri"/>
              </w:rPr>
            </w:pPr>
            <w:r>
              <w:rPr>
                <w:rFonts w:ascii="Calibri" w:eastAsia="Calibri" w:hAnsi="Calibri"/>
              </w:rPr>
              <w:t>July 2025</w:t>
            </w:r>
          </w:p>
        </w:tc>
      </w:tr>
      <w:tr w:rsidR="00A244FD" w:rsidRPr="00161659" w14:paraId="48D6DD7B" w14:textId="77777777" w:rsidTr="00A244FD">
        <w:tc>
          <w:tcPr>
            <w:tcW w:w="2484" w:type="dxa"/>
            <w:shd w:val="clear" w:color="auto" w:fill="auto"/>
          </w:tcPr>
          <w:p w14:paraId="5B7EB2A1" w14:textId="6141397A" w:rsidR="00A244FD" w:rsidRDefault="00A244FD" w:rsidP="003470D4">
            <w:pPr>
              <w:rPr>
                <w:rFonts w:ascii="Calibri" w:eastAsia="Calibri" w:hAnsi="Calibri"/>
              </w:rPr>
            </w:pPr>
            <w:r>
              <w:rPr>
                <w:rFonts w:ascii="Calibri" w:eastAsia="Calibri" w:hAnsi="Calibri"/>
              </w:rPr>
              <w:t>02.07.2025</w:t>
            </w:r>
          </w:p>
        </w:tc>
        <w:tc>
          <w:tcPr>
            <w:tcW w:w="2496" w:type="dxa"/>
            <w:shd w:val="clear" w:color="auto" w:fill="auto"/>
          </w:tcPr>
          <w:p w14:paraId="2697C081" w14:textId="76C6F3AD" w:rsidR="00A244FD" w:rsidRDefault="00A244FD" w:rsidP="003470D4">
            <w:pPr>
              <w:rPr>
                <w:rFonts w:ascii="Calibri" w:eastAsia="Calibri" w:hAnsi="Calibri"/>
              </w:rPr>
            </w:pPr>
            <w:r>
              <w:rPr>
                <w:rFonts w:ascii="Calibri" w:eastAsia="Calibri" w:hAnsi="Calibri"/>
              </w:rPr>
              <w:t>Sarah Cox</w:t>
            </w:r>
          </w:p>
        </w:tc>
        <w:tc>
          <w:tcPr>
            <w:tcW w:w="2213" w:type="dxa"/>
            <w:shd w:val="clear" w:color="auto" w:fill="auto"/>
          </w:tcPr>
          <w:p w14:paraId="26C0CB90" w14:textId="1550274B" w:rsidR="00A244FD" w:rsidRDefault="00A244FD" w:rsidP="003470D4">
            <w:pPr>
              <w:rPr>
                <w:rFonts w:ascii="Calibri" w:eastAsia="Calibri" w:hAnsi="Calibri"/>
              </w:rPr>
            </w:pPr>
            <w:r>
              <w:rPr>
                <w:rFonts w:ascii="Calibri" w:eastAsia="Calibri" w:hAnsi="Calibri"/>
              </w:rPr>
              <w:t>Board of directors 9</w:t>
            </w:r>
            <w:r w:rsidRPr="00A244FD">
              <w:rPr>
                <w:rFonts w:ascii="Calibri" w:eastAsia="Calibri" w:hAnsi="Calibri"/>
                <w:vertAlign w:val="superscript"/>
              </w:rPr>
              <w:t>th</w:t>
            </w:r>
            <w:r>
              <w:rPr>
                <w:rFonts w:ascii="Calibri" w:eastAsia="Calibri" w:hAnsi="Calibri"/>
              </w:rPr>
              <w:t xml:space="preserve"> September 2025</w:t>
            </w:r>
          </w:p>
        </w:tc>
        <w:tc>
          <w:tcPr>
            <w:tcW w:w="1823" w:type="dxa"/>
            <w:shd w:val="clear" w:color="auto" w:fill="auto"/>
          </w:tcPr>
          <w:p w14:paraId="4D4E1DB7" w14:textId="1D83548F" w:rsidR="00A244FD" w:rsidRDefault="00A244FD" w:rsidP="003470D4">
            <w:pPr>
              <w:rPr>
                <w:rFonts w:ascii="Calibri" w:eastAsia="Calibri" w:hAnsi="Calibri"/>
              </w:rPr>
            </w:pPr>
            <w:r>
              <w:rPr>
                <w:rFonts w:ascii="Calibri" w:eastAsia="Calibri" w:hAnsi="Calibri"/>
              </w:rPr>
              <w:t>July 2026</w:t>
            </w:r>
          </w:p>
        </w:tc>
      </w:tr>
    </w:tbl>
    <w:p w14:paraId="04E42A14" w14:textId="77777777" w:rsidR="00DD3521" w:rsidRPr="00161659" w:rsidRDefault="00DD3521" w:rsidP="00DD3521">
      <w:pPr>
        <w:jc w:val="center"/>
        <w:rPr>
          <w:rFonts w:ascii="Gill Sans MT" w:hAnsi="Gill Sans MT"/>
          <w:b/>
          <w:i/>
          <w:sz w:val="24"/>
          <w:szCs w:val="24"/>
        </w:rPr>
      </w:pPr>
    </w:p>
    <w:p w14:paraId="402EFDBC" w14:textId="77777777" w:rsidR="00DD3521" w:rsidRDefault="00DD3521" w:rsidP="00033509">
      <w:pPr>
        <w:jc w:val="center"/>
        <w:rPr>
          <w:rFonts w:ascii="Gill Sans MT" w:hAnsi="Gill Sans MT"/>
          <w:b/>
          <w:i/>
          <w:sz w:val="24"/>
          <w:szCs w:val="24"/>
        </w:rPr>
      </w:pPr>
    </w:p>
    <w:p w14:paraId="65C8DF2D" w14:textId="77777777" w:rsidR="00DD3521" w:rsidRDefault="00DD3521" w:rsidP="00033509">
      <w:pPr>
        <w:jc w:val="center"/>
        <w:rPr>
          <w:rFonts w:ascii="Gill Sans MT" w:hAnsi="Gill Sans MT"/>
          <w:b/>
          <w:i/>
          <w:sz w:val="24"/>
          <w:szCs w:val="24"/>
        </w:rPr>
      </w:pPr>
    </w:p>
    <w:p w14:paraId="66269EEE" w14:textId="77777777" w:rsidR="00DD3521" w:rsidRDefault="00DD3521" w:rsidP="00033509">
      <w:pPr>
        <w:jc w:val="center"/>
        <w:rPr>
          <w:rFonts w:ascii="Gill Sans MT" w:hAnsi="Gill Sans MT"/>
          <w:b/>
          <w:i/>
          <w:sz w:val="24"/>
          <w:szCs w:val="24"/>
        </w:rPr>
      </w:pPr>
    </w:p>
    <w:p w14:paraId="72AC0BA4" w14:textId="77777777" w:rsidR="00DD3521" w:rsidRDefault="00DD3521" w:rsidP="00033509">
      <w:pPr>
        <w:jc w:val="center"/>
        <w:rPr>
          <w:rFonts w:ascii="Gill Sans MT" w:hAnsi="Gill Sans MT"/>
          <w:b/>
          <w:i/>
          <w:sz w:val="24"/>
          <w:szCs w:val="24"/>
        </w:rPr>
      </w:pPr>
    </w:p>
    <w:p w14:paraId="4D478418" w14:textId="77777777" w:rsidR="00DD3521" w:rsidRDefault="00DD3521" w:rsidP="00033509">
      <w:pPr>
        <w:jc w:val="center"/>
        <w:rPr>
          <w:rFonts w:ascii="Gill Sans MT" w:hAnsi="Gill Sans MT"/>
          <w:b/>
          <w:i/>
          <w:sz w:val="24"/>
          <w:szCs w:val="24"/>
        </w:rPr>
      </w:pPr>
    </w:p>
    <w:p w14:paraId="4BA36DC0" w14:textId="77777777" w:rsidR="00DD3521" w:rsidRDefault="00DD3521" w:rsidP="00033509">
      <w:pPr>
        <w:jc w:val="center"/>
        <w:rPr>
          <w:rFonts w:ascii="Gill Sans MT" w:hAnsi="Gill Sans MT"/>
          <w:b/>
          <w:i/>
          <w:sz w:val="24"/>
          <w:szCs w:val="24"/>
        </w:rPr>
      </w:pPr>
    </w:p>
    <w:p w14:paraId="57B64134" w14:textId="77777777" w:rsidR="00DD3521" w:rsidRDefault="00DD3521" w:rsidP="00033509">
      <w:pPr>
        <w:jc w:val="center"/>
        <w:rPr>
          <w:rFonts w:ascii="Gill Sans MT" w:hAnsi="Gill Sans MT"/>
          <w:b/>
          <w:i/>
          <w:sz w:val="24"/>
          <w:szCs w:val="24"/>
        </w:rPr>
      </w:pPr>
    </w:p>
    <w:p w14:paraId="05F05BA9" w14:textId="77777777" w:rsidR="00DD3521" w:rsidRDefault="00DD3521" w:rsidP="00033509">
      <w:pPr>
        <w:jc w:val="center"/>
        <w:rPr>
          <w:rFonts w:ascii="Gill Sans MT" w:hAnsi="Gill Sans MT"/>
          <w:b/>
          <w:i/>
          <w:sz w:val="24"/>
          <w:szCs w:val="24"/>
        </w:rPr>
      </w:pPr>
    </w:p>
    <w:p w14:paraId="70F907DB" w14:textId="77777777" w:rsidR="00DD3521" w:rsidRDefault="00DD3521" w:rsidP="00033509">
      <w:pPr>
        <w:jc w:val="center"/>
        <w:rPr>
          <w:rFonts w:ascii="Gill Sans MT" w:hAnsi="Gill Sans MT"/>
          <w:b/>
          <w:i/>
          <w:sz w:val="24"/>
          <w:szCs w:val="24"/>
        </w:rPr>
      </w:pPr>
    </w:p>
    <w:p w14:paraId="1CAF55DF" w14:textId="77777777" w:rsidR="00DD3521" w:rsidRDefault="00DD3521" w:rsidP="00033509">
      <w:pPr>
        <w:jc w:val="center"/>
        <w:rPr>
          <w:rFonts w:ascii="Gill Sans MT" w:hAnsi="Gill Sans MT"/>
          <w:b/>
          <w:i/>
          <w:sz w:val="24"/>
          <w:szCs w:val="24"/>
        </w:rPr>
      </w:pPr>
    </w:p>
    <w:p w14:paraId="0D7E027D" w14:textId="77777777" w:rsidR="00DD3521" w:rsidRDefault="00DD3521" w:rsidP="00033509">
      <w:pPr>
        <w:jc w:val="center"/>
        <w:rPr>
          <w:rFonts w:ascii="Gill Sans MT" w:hAnsi="Gill Sans MT"/>
          <w:b/>
          <w:i/>
          <w:sz w:val="24"/>
          <w:szCs w:val="24"/>
        </w:rPr>
      </w:pPr>
    </w:p>
    <w:p w14:paraId="36322AE9" w14:textId="77777777" w:rsidR="00DD3521" w:rsidRDefault="00DD3521" w:rsidP="00033509">
      <w:pPr>
        <w:jc w:val="center"/>
        <w:rPr>
          <w:rFonts w:ascii="Gill Sans MT" w:hAnsi="Gill Sans MT"/>
          <w:b/>
          <w:i/>
          <w:sz w:val="24"/>
          <w:szCs w:val="24"/>
        </w:rPr>
      </w:pPr>
    </w:p>
    <w:p w14:paraId="3DA4FAA5" w14:textId="77777777" w:rsidR="00DD3521" w:rsidRDefault="00DD3521" w:rsidP="00033509">
      <w:pPr>
        <w:jc w:val="center"/>
        <w:rPr>
          <w:rFonts w:ascii="Gill Sans MT" w:hAnsi="Gill Sans MT"/>
          <w:b/>
          <w:i/>
          <w:sz w:val="24"/>
          <w:szCs w:val="24"/>
        </w:rPr>
      </w:pPr>
    </w:p>
    <w:p w14:paraId="7D306926" w14:textId="77777777" w:rsidR="00DD3521" w:rsidRDefault="00DD3521" w:rsidP="00033509">
      <w:pPr>
        <w:jc w:val="center"/>
        <w:rPr>
          <w:rFonts w:ascii="Gill Sans MT" w:hAnsi="Gill Sans MT"/>
          <w:b/>
          <w:i/>
          <w:sz w:val="24"/>
          <w:szCs w:val="24"/>
        </w:rPr>
      </w:pPr>
    </w:p>
    <w:p w14:paraId="453ED582" w14:textId="77777777" w:rsidR="00033509" w:rsidRPr="003F37FA" w:rsidRDefault="00033509" w:rsidP="00DD3521">
      <w:pPr>
        <w:rPr>
          <w:rFonts w:ascii="Gill Sans MT" w:hAnsi="Gill Sans MT"/>
          <w:b/>
          <w:i/>
          <w:sz w:val="24"/>
          <w:szCs w:val="24"/>
        </w:rPr>
      </w:pPr>
      <w:r w:rsidRPr="003F37FA">
        <w:rPr>
          <w:rFonts w:ascii="Gill Sans MT" w:hAnsi="Gill Sans MT"/>
          <w:b/>
          <w:i/>
          <w:sz w:val="24"/>
          <w:szCs w:val="24"/>
        </w:rPr>
        <w:t xml:space="preserve">Prepared by the </w:t>
      </w:r>
      <w:r w:rsidR="004A3370">
        <w:rPr>
          <w:rFonts w:ascii="Gill Sans MT" w:hAnsi="Gill Sans MT"/>
          <w:b/>
          <w:i/>
          <w:sz w:val="24"/>
          <w:szCs w:val="24"/>
        </w:rPr>
        <w:t>Melton Learning Hub</w:t>
      </w:r>
    </w:p>
    <w:p w14:paraId="1691BC10" w14:textId="77777777" w:rsidR="00033509" w:rsidRPr="003F37FA" w:rsidRDefault="00033509" w:rsidP="00033509">
      <w:pPr>
        <w:jc w:val="both"/>
        <w:rPr>
          <w:rFonts w:ascii="Gill Sans MT" w:hAnsi="Gill Sans MT"/>
          <w:sz w:val="24"/>
          <w:szCs w:val="24"/>
        </w:rPr>
      </w:pPr>
    </w:p>
    <w:p w14:paraId="6FE87180" w14:textId="77777777" w:rsidR="00033509" w:rsidRPr="003F37FA" w:rsidRDefault="00033509" w:rsidP="00033509">
      <w:pPr>
        <w:jc w:val="both"/>
        <w:rPr>
          <w:rFonts w:ascii="Gill Sans MT" w:hAnsi="Gill Sans MT"/>
          <w:b/>
          <w:sz w:val="24"/>
          <w:szCs w:val="24"/>
        </w:rPr>
      </w:pPr>
      <w:r w:rsidRPr="003F37FA">
        <w:rPr>
          <w:rFonts w:ascii="Gill Sans MT" w:hAnsi="Gill Sans MT"/>
          <w:b/>
          <w:sz w:val="24"/>
          <w:szCs w:val="24"/>
        </w:rPr>
        <w:t>Rationale</w:t>
      </w:r>
    </w:p>
    <w:p w14:paraId="4357247A" w14:textId="77777777" w:rsidR="00033509" w:rsidRPr="003F37FA" w:rsidRDefault="00033509" w:rsidP="00033509">
      <w:pPr>
        <w:jc w:val="both"/>
        <w:rPr>
          <w:rFonts w:ascii="Gill Sans MT" w:hAnsi="Gill Sans MT"/>
          <w:sz w:val="24"/>
          <w:szCs w:val="24"/>
        </w:rPr>
      </w:pPr>
      <w:r w:rsidRPr="003F37FA">
        <w:rPr>
          <w:rFonts w:ascii="Gill Sans MT" w:hAnsi="Gill Sans MT"/>
          <w:sz w:val="24"/>
          <w:szCs w:val="24"/>
        </w:rPr>
        <w:t xml:space="preserve">Educational visits are an important part of a student’s learning and the </w:t>
      </w:r>
      <w:r w:rsidR="004A3370">
        <w:rPr>
          <w:rFonts w:ascii="Gill Sans MT" w:hAnsi="Gill Sans MT"/>
          <w:sz w:val="24"/>
          <w:szCs w:val="24"/>
        </w:rPr>
        <w:t xml:space="preserve">Hub </w:t>
      </w:r>
      <w:r w:rsidRPr="003F37FA">
        <w:rPr>
          <w:rFonts w:ascii="Gill Sans MT" w:hAnsi="Gill Sans MT"/>
          <w:sz w:val="24"/>
          <w:szCs w:val="24"/>
        </w:rPr>
        <w:t>en</w:t>
      </w:r>
      <w:r w:rsidR="00486169">
        <w:rPr>
          <w:rFonts w:ascii="Gill Sans MT" w:hAnsi="Gill Sans MT"/>
          <w:sz w:val="24"/>
          <w:szCs w:val="24"/>
        </w:rPr>
        <w:t xml:space="preserve">courages and supports staff who </w:t>
      </w:r>
      <w:r w:rsidRPr="003F37FA">
        <w:rPr>
          <w:rFonts w:ascii="Gill Sans MT" w:hAnsi="Gill Sans MT"/>
          <w:sz w:val="24"/>
          <w:szCs w:val="24"/>
        </w:rPr>
        <w:t>wish to organise any such visit.  It is important that any such trip is organised and planned carefully to ensure that any activity is safe and the learning experience is as enriching and rewarding as possible.</w:t>
      </w:r>
    </w:p>
    <w:p w14:paraId="011F223C" w14:textId="77777777" w:rsidR="00033509" w:rsidRPr="003F37FA" w:rsidRDefault="00033509" w:rsidP="00033509">
      <w:pPr>
        <w:jc w:val="both"/>
        <w:rPr>
          <w:rFonts w:ascii="Gill Sans MT" w:hAnsi="Gill Sans MT"/>
          <w:sz w:val="24"/>
          <w:szCs w:val="24"/>
        </w:rPr>
      </w:pPr>
    </w:p>
    <w:p w14:paraId="2270F6F8" w14:textId="3F2AAFB3" w:rsidR="00033509" w:rsidRPr="003F37FA" w:rsidRDefault="00033509" w:rsidP="00033509">
      <w:pPr>
        <w:jc w:val="both"/>
        <w:rPr>
          <w:rFonts w:ascii="Gill Sans MT" w:hAnsi="Gill Sans MT"/>
          <w:sz w:val="24"/>
          <w:szCs w:val="24"/>
        </w:rPr>
      </w:pPr>
      <w:r w:rsidRPr="003F37FA">
        <w:rPr>
          <w:rFonts w:ascii="Gill Sans MT" w:hAnsi="Gill Sans MT"/>
          <w:sz w:val="24"/>
          <w:szCs w:val="24"/>
        </w:rPr>
        <w:t>This policy and procedures do not apply for arranged sporting fixtures.</w:t>
      </w:r>
      <w:r w:rsidR="001C0A5C">
        <w:rPr>
          <w:rFonts w:ascii="Gill Sans MT" w:hAnsi="Gill Sans MT"/>
          <w:sz w:val="24"/>
          <w:szCs w:val="24"/>
        </w:rPr>
        <w:t xml:space="preserve"> All trips will also consider any government restrictions in place for </w:t>
      </w:r>
      <w:r w:rsidR="00E834C1">
        <w:rPr>
          <w:rFonts w:ascii="Gill Sans MT" w:hAnsi="Gill Sans MT"/>
          <w:sz w:val="24"/>
          <w:szCs w:val="24"/>
        </w:rPr>
        <w:t>any</w:t>
      </w:r>
      <w:r w:rsidR="001C0A5C">
        <w:rPr>
          <w:rFonts w:ascii="Gill Sans MT" w:hAnsi="Gill Sans MT"/>
          <w:sz w:val="24"/>
          <w:szCs w:val="24"/>
        </w:rPr>
        <w:t xml:space="preserve"> pandemic.</w:t>
      </w:r>
    </w:p>
    <w:p w14:paraId="62BF5126" w14:textId="77777777" w:rsidR="00033509" w:rsidRPr="003F37FA" w:rsidRDefault="00033509" w:rsidP="00033509">
      <w:pPr>
        <w:jc w:val="both"/>
        <w:rPr>
          <w:rFonts w:ascii="Gill Sans MT" w:hAnsi="Gill Sans MT"/>
          <w:sz w:val="24"/>
          <w:szCs w:val="24"/>
        </w:rPr>
      </w:pPr>
    </w:p>
    <w:p w14:paraId="609907F7" w14:textId="77777777" w:rsidR="00033509" w:rsidRPr="003F37FA" w:rsidRDefault="00033509" w:rsidP="00033509">
      <w:pPr>
        <w:jc w:val="both"/>
        <w:rPr>
          <w:rFonts w:ascii="Gill Sans MT" w:hAnsi="Gill Sans MT"/>
          <w:b/>
          <w:sz w:val="24"/>
          <w:szCs w:val="24"/>
        </w:rPr>
      </w:pPr>
      <w:r w:rsidRPr="003F37FA">
        <w:rPr>
          <w:rFonts w:ascii="Gill Sans MT" w:hAnsi="Gill Sans MT"/>
          <w:b/>
          <w:sz w:val="24"/>
          <w:szCs w:val="24"/>
        </w:rPr>
        <w:t>Aims and Procedures</w:t>
      </w:r>
    </w:p>
    <w:p w14:paraId="69D37920" w14:textId="4BAB57A3"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sz w:val="24"/>
          <w:szCs w:val="24"/>
        </w:rPr>
        <w:t>Before any trip is planned in detail, outline approval must be obtained from the</w:t>
      </w:r>
      <w:r w:rsidR="001C0A5C">
        <w:rPr>
          <w:rFonts w:ascii="Gill Sans MT" w:hAnsi="Gill Sans MT"/>
          <w:sz w:val="24"/>
          <w:szCs w:val="24"/>
        </w:rPr>
        <w:t xml:space="preserve"> </w:t>
      </w:r>
      <w:proofErr w:type="gramStart"/>
      <w:r w:rsidR="00A244FD">
        <w:rPr>
          <w:rFonts w:ascii="Gill Sans MT" w:hAnsi="Gill Sans MT"/>
          <w:sz w:val="24"/>
          <w:szCs w:val="24"/>
        </w:rPr>
        <w:t xml:space="preserve">Operations </w:t>
      </w:r>
      <w:r w:rsidR="001C0A5C">
        <w:rPr>
          <w:rFonts w:ascii="Gill Sans MT" w:hAnsi="Gill Sans MT"/>
          <w:sz w:val="24"/>
          <w:szCs w:val="24"/>
        </w:rPr>
        <w:t xml:space="preserve"> Manager</w:t>
      </w:r>
      <w:proofErr w:type="gramEnd"/>
      <w:r w:rsidR="001C0A5C">
        <w:rPr>
          <w:rFonts w:ascii="Gill Sans MT" w:hAnsi="Gill Sans MT"/>
          <w:sz w:val="24"/>
          <w:szCs w:val="24"/>
        </w:rPr>
        <w:t xml:space="preserve"> or Deputy Manager</w:t>
      </w:r>
      <w:r w:rsidR="004A3370">
        <w:rPr>
          <w:rFonts w:ascii="Gill Sans MT" w:hAnsi="Gill Sans MT"/>
          <w:sz w:val="24"/>
          <w:szCs w:val="24"/>
        </w:rPr>
        <w:t>.</w:t>
      </w:r>
      <w:r w:rsidRPr="003F37FA">
        <w:rPr>
          <w:rFonts w:ascii="Gill Sans MT" w:hAnsi="Gill Sans MT"/>
          <w:sz w:val="24"/>
          <w:szCs w:val="24"/>
        </w:rPr>
        <w:t xml:space="preserve">  </w:t>
      </w:r>
    </w:p>
    <w:p w14:paraId="70DABE21" w14:textId="77777777" w:rsidR="00033509" w:rsidRPr="003F37FA" w:rsidRDefault="00033509" w:rsidP="00033509">
      <w:pPr>
        <w:numPr>
          <w:ilvl w:val="0"/>
          <w:numId w:val="1"/>
        </w:numPr>
        <w:tabs>
          <w:tab w:val="clear" w:pos="720"/>
          <w:tab w:val="num" w:pos="540"/>
        </w:tabs>
        <w:ind w:left="540" w:hanging="540"/>
        <w:jc w:val="both"/>
        <w:rPr>
          <w:rFonts w:ascii="Gill Sans MT" w:hAnsi="Gill Sans MT" w:cs="Arial"/>
          <w:color w:val="000000"/>
          <w:sz w:val="24"/>
          <w:szCs w:val="24"/>
        </w:rPr>
      </w:pPr>
      <w:r w:rsidRPr="003F37FA">
        <w:rPr>
          <w:rFonts w:ascii="Gill Sans MT" w:hAnsi="Gill Sans MT"/>
          <w:sz w:val="24"/>
          <w:szCs w:val="24"/>
        </w:rPr>
        <w:t xml:space="preserve">After outline approval is given the trips risk assessment must be completed.  </w:t>
      </w:r>
    </w:p>
    <w:p w14:paraId="12BCDB59" w14:textId="79C5699B" w:rsidR="00033509" w:rsidRPr="003F37FA" w:rsidRDefault="00033509" w:rsidP="00033509">
      <w:pPr>
        <w:numPr>
          <w:ilvl w:val="0"/>
          <w:numId w:val="1"/>
        </w:numPr>
        <w:tabs>
          <w:tab w:val="clear" w:pos="720"/>
          <w:tab w:val="num" w:pos="540"/>
        </w:tabs>
        <w:ind w:left="540" w:hanging="540"/>
        <w:jc w:val="both"/>
        <w:rPr>
          <w:rFonts w:ascii="Gill Sans MT" w:hAnsi="Gill Sans MT" w:cs="Arial"/>
          <w:color w:val="000000"/>
          <w:sz w:val="24"/>
          <w:szCs w:val="24"/>
        </w:rPr>
      </w:pPr>
      <w:r w:rsidRPr="003F37FA">
        <w:rPr>
          <w:rFonts w:ascii="Gill Sans MT" w:hAnsi="Gill Sans MT"/>
          <w:sz w:val="24"/>
          <w:szCs w:val="24"/>
        </w:rPr>
        <w:t>Only after final approval is given can a trip take place, this must be given in writing by either the</w:t>
      </w:r>
      <w:r w:rsidR="00A244FD">
        <w:rPr>
          <w:rFonts w:ascii="Gill Sans MT" w:hAnsi="Gill Sans MT"/>
          <w:sz w:val="24"/>
          <w:szCs w:val="24"/>
        </w:rPr>
        <w:t xml:space="preserve"> Operations</w:t>
      </w:r>
      <w:r w:rsidRPr="003F37FA">
        <w:rPr>
          <w:rFonts w:ascii="Gill Sans MT" w:hAnsi="Gill Sans MT"/>
          <w:sz w:val="24"/>
          <w:szCs w:val="24"/>
        </w:rPr>
        <w:t xml:space="preserve"> </w:t>
      </w:r>
      <w:r w:rsidR="004A3370">
        <w:rPr>
          <w:rFonts w:ascii="Gill Sans MT" w:hAnsi="Gill Sans MT"/>
          <w:sz w:val="24"/>
          <w:szCs w:val="24"/>
        </w:rPr>
        <w:t>Manager</w:t>
      </w:r>
      <w:r w:rsidR="001C0A5C">
        <w:rPr>
          <w:rFonts w:ascii="Gill Sans MT" w:hAnsi="Gill Sans MT"/>
          <w:sz w:val="24"/>
          <w:szCs w:val="24"/>
        </w:rPr>
        <w:t xml:space="preserve"> or the Deputy Manager</w:t>
      </w:r>
      <w:r w:rsidR="004A3370">
        <w:rPr>
          <w:rFonts w:ascii="Gill Sans MT" w:hAnsi="Gill Sans MT"/>
          <w:sz w:val="24"/>
          <w:szCs w:val="24"/>
        </w:rPr>
        <w:t>.</w:t>
      </w:r>
      <w:r w:rsidRPr="003F37FA">
        <w:rPr>
          <w:rFonts w:ascii="Gill Sans MT" w:hAnsi="Gill Sans MT"/>
          <w:sz w:val="24"/>
          <w:szCs w:val="24"/>
        </w:rPr>
        <w:t xml:space="preserve">  </w:t>
      </w:r>
    </w:p>
    <w:p w14:paraId="72379369" w14:textId="77777777" w:rsidR="00033509" w:rsidRPr="003F37FA" w:rsidRDefault="00033509" w:rsidP="00033509">
      <w:pPr>
        <w:jc w:val="both"/>
        <w:rPr>
          <w:rFonts w:ascii="Gill Sans MT" w:hAnsi="Gill Sans MT" w:cs="Arial"/>
          <w:color w:val="000000"/>
          <w:sz w:val="24"/>
          <w:szCs w:val="24"/>
        </w:rPr>
      </w:pPr>
    </w:p>
    <w:p w14:paraId="591F182E" w14:textId="77777777" w:rsidR="00033509" w:rsidRPr="003F37FA" w:rsidRDefault="00033509" w:rsidP="00033509">
      <w:pPr>
        <w:jc w:val="both"/>
        <w:rPr>
          <w:rFonts w:ascii="Gill Sans MT" w:hAnsi="Gill Sans MT" w:cs="Arial"/>
          <w:color w:val="000000"/>
          <w:sz w:val="24"/>
          <w:szCs w:val="24"/>
        </w:rPr>
      </w:pPr>
      <w:r w:rsidRPr="003F37FA">
        <w:rPr>
          <w:rFonts w:ascii="Gill Sans MT" w:hAnsi="Gill Sans MT" w:cs="Arial"/>
          <w:color w:val="000000"/>
          <w:sz w:val="24"/>
          <w:szCs w:val="24"/>
        </w:rPr>
        <w:t xml:space="preserve">When organising a visit, </w:t>
      </w:r>
      <w:r w:rsidR="004A3370">
        <w:rPr>
          <w:rFonts w:ascii="Gill Sans MT" w:hAnsi="Gill Sans MT" w:cs="Arial"/>
          <w:color w:val="000000"/>
          <w:sz w:val="24"/>
          <w:szCs w:val="24"/>
        </w:rPr>
        <w:t xml:space="preserve">tutors </w:t>
      </w:r>
      <w:r w:rsidRPr="003F37FA">
        <w:rPr>
          <w:rFonts w:ascii="Gill Sans MT" w:hAnsi="Gill Sans MT" w:cs="Arial"/>
          <w:color w:val="000000"/>
          <w:sz w:val="24"/>
          <w:szCs w:val="24"/>
        </w:rPr>
        <w:t>should;</w:t>
      </w:r>
    </w:p>
    <w:p w14:paraId="18EF926D" w14:textId="77777777"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 xml:space="preserve">Ensure that the safety of the students is the first priority </w:t>
      </w:r>
    </w:p>
    <w:p w14:paraId="39D120C9" w14:textId="77777777"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 xml:space="preserve">Visit the proposed </w:t>
      </w:r>
      <w:proofErr w:type="gramStart"/>
      <w:r w:rsidRPr="003F37FA">
        <w:rPr>
          <w:rFonts w:ascii="Gill Sans MT" w:hAnsi="Gill Sans MT" w:cs="Arial"/>
          <w:color w:val="000000"/>
          <w:sz w:val="24"/>
          <w:szCs w:val="24"/>
        </w:rPr>
        <w:t>venue</w:t>
      </w:r>
      <w:proofErr w:type="gramEnd"/>
      <w:r w:rsidRPr="003F37FA">
        <w:rPr>
          <w:rFonts w:ascii="Gill Sans MT" w:hAnsi="Gill Sans MT" w:cs="Arial"/>
          <w:color w:val="000000"/>
          <w:sz w:val="24"/>
          <w:szCs w:val="24"/>
        </w:rPr>
        <w:t xml:space="preserve"> if at all possible, this will enable them to plan more effectively and check the availability of essentials e.g., toilets, eating areas etc.</w:t>
      </w:r>
    </w:p>
    <w:p w14:paraId="26E399E9" w14:textId="7BE6858E"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Ensure that they have completed a risk assessment with the health and safety co-ordinator and checked whether additional insurance cover is</w:t>
      </w:r>
      <w:r w:rsidR="001C0A5C">
        <w:rPr>
          <w:rFonts w:ascii="Gill Sans MT" w:hAnsi="Gill Sans MT" w:cs="Arial"/>
          <w:color w:val="000000"/>
          <w:sz w:val="24"/>
          <w:szCs w:val="24"/>
        </w:rPr>
        <w:t xml:space="preserve"> requires above the basic centre</w:t>
      </w:r>
      <w:r w:rsidRPr="003F37FA">
        <w:rPr>
          <w:rFonts w:ascii="Gill Sans MT" w:hAnsi="Gill Sans MT" w:cs="Arial"/>
          <w:color w:val="000000"/>
          <w:sz w:val="24"/>
          <w:szCs w:val="24"/>
        </w:rPr>
        <w:t xml:space="preserve"> cover.</w:t>
      </w:r>
    </w:p>
    <w:p w14:paraId="04943FC9" w14:textId="77777777"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 xml:space="preserve">Provide a full costing for the educational visit, as to determine the level of voluntary contribution that will be needed.  Letters sent to parents regarding a trip should contain the line </w:t>
      </w:r>
      <w:proofErr w:type="gramStart"/>
      <w:r w:rsidRPr="003F37FA">
        <w:rPr>
          <w:rFonts w:ascii="Gill Sans MT" w:hAnsi="Gill Sans MT" w:cs="Arial"/>
          <w:color w:val="000000"/>
          <w:sz w:val="24"/>
          <w:szCs w:val="24"/>
        </w:rPr>
        <w:t>“ …</w:t>
      </w:r>
      <w:proofErr w:type="gramEnd"/>
      <w:r w:rsidRPr="003F37FA">
        <w:rPr>
          <w:rFonts w:ascii="Gill Sans MT" w:hAnsi="Gill Sans MT" w:cs="Arial"/>
          <w:color w:val="000000"/>
          <w:sz w:val="24"/>
          <w:szCs w:val="24"/>
        </w:rPr>
        <w:t>A voluntary contribution of £ per child is required to cover the cost of the educational visit….” Whilst this is a voluntary contribution, it should be stressed that if parents involved do not contribute this sum, the activity may not take place for any of the students.</w:t>
      </w:r>
    </w:p>
    <w:p w14:paraId="465FC814" w14:textId="13D297BC"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 xml:space="preserve">Seek permission from the </w:t>
      </w:r>
      <w:proofErr w:type="gramStart"/>
      <w:r w:rsidR="00A244FD">
        <w:rPr>
          <w:rFonts w:ascii="Gill Sans MT" w:hAnsi="Gill Sans MT" w:cs="Arial"/>
          <w:color w:val="000000"/>
          <w:sz w:val="24"/>
          <w:szCs w:val="24"/>
        </w:rPr>
        <w:t xml:space="preserve">Operations </w:t>
      </w:r>
      <w:r w:rsidR="004A3370">
        <w:rPr>
          <w:rFonts w:ascii="Gill Sans MT" w:hAnsi="Gill Sans MT" w:cs="Arial"/>
          <w:color w:val="000000"/>
          <w:sz w:val="24"/>
          <w:szCs w:val="24"/>
        </w:rPr>
        <w:t xml:space="preserve"> Manager</w:t>
      </w:r>
      <w:proofErr w:type="gramEnd"/>
      <w:r w:rsidRPr="003F37FA">
        <w:rPr>
          <w:rFonts w:ascii="Gill Sans MT" w:hAnsi="Gill Sans MT" w:cs="Arial"/>
          <w:color w:val="000000"/>
          <w:sz w:val="24"/>
          <w:szCs w:val="24"/>
        </w:rPr>
        <w:t xml:space="preserve"> for the education visit, as he/she has ultimate and final responsibility for the students within the </w:t>
      </w:r>
      <w:r w:rsidR="004A3370">
        <w:rPr>
          <w:rFonts w:ascii="Gill Sans MT" w:hAnsi="Gill Sans MT" w:cs="Arial"/>
          <w:color w:val="000000"/>
          <w:sz w:val="24"/>
          <w:szCs w:val="24"/>
        </w:rPr>
        <w:t>Hub</w:t>
      </w:r>
      <w:r w:rsidRPr="003F37FA">
        <w:rPr>
          <w:rFonts w:ascii="Gill Sans MT" w:hAnsi="Gill Sans MT" w:cs="Arial"/>
          <w:color w:val="000000"/>
          <w:sz w:val="24"/>
          <w:szCs w:val="24"/>
        </w:rPr>
        <w:t xml:space="preserve">, this must be in writing.  </w:t>
      </w:r>
    </w:p>
    <w:p w14:paraId="638B7ABC" w14:textId="77777777"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 xml:space="preserve">Organise for a coach or other transport to be booked, well in advance (At least a month before the educational visit). It is the </w:t>
      </w:r>
      <w:r w:rsidR="004A3370">
        <w:rPr>
          <w:rFonts w:ascii="Gill Sans MT" w:hAnsi="Gill Sans MT" w:cs="Arial"/>
          <w:color w:val="000000"/>
          <w:sz w:val="24"/>
          <w:szCs w:val="24"/>
        </w:rPr>
        <w:t xml:space="preserve">tutor’s </w:t>
      </w:r>
      <w:r w:rsidRPr="003F37FA">
        <w:rPr>
          <w:rFonts w:ascii="Gill Sans MT" w:hAnsi="Gill Sans MT" w:cs="Arial"/>
          <w:color w:val="000000"/>
          <w:sz w:val="24"/>
          <w:szCs w:val="24"/>
        </w:rPr>
        <w:t xml:space="preserve">responsibility to ensure the coach or other transport has been booked. </w:t>
      </w:r>
    </w:p>
    <w:p w14:paraId="78F06578" w14:textId="08379BBC" w:rsidR="00033509" w:rsidRPr="003F37FA" w:rsidRDefault="001C0A5C" w:rsidP="00033509">
      <w:pPr>
        <w:numPr>
          <w:ilvl w:val="0"/>
          <w:numId w:val="1"/>
        </w:numPr>
        <w:tabs>
          <w:tab w:val="clear" w:pos="720"/>
          <w:tab w:val="num" w:pos="540"/>
        </w:tabs>
        <w:ind w:left="540" w:hanging="540"/>
        <w:jc w:val="both"/>
        <w:rPr>
          <w:rFonts w:ascii="Gill Sans MT" w:hAnsi="Gill Sans MT"/>
          <w:sz w:val="24"/>
          <w:szCs w:val="24"/>
        </w:rPr>
      </w:pPr>
      <w:r>
        <w:rPr>
          <w:rFonts w:ascii="Gill Sans MT" w:hAnsi="Gill Sans MT" w:cs="Arial"/>
          <w:color w:val="000000"/>
          <w:sz w:val="24"/>
          <w:szCs w:val="24"/>
        </w:rPr>
        <w:t>At least 2</w:t>
      </w:r>
      <w:r w:rsidR="00033509" w:rsidRPr="003F37FA">
        <w:rPr>
          <w:rFonts w:ascii="Gill Sans MT" w:hAnsi="Gill Sans MT" w:cs="Arial"/>
          <w:color w:val="000000"/>
          <w:sz w:val="24"/>
          <w:szCs w:val="24"/>
        </w:rPr>
        <w:t xml:space="preserve"> Weeks before the educational visit a letter should be sent to parents, including all relevant details, venue, subject, justification, times, parental contribution, clothing and money for students to bring.</w:t>
      </w:r>
    </w:p>
    <w:p w14:paraId="3971B15E" w14:textId="7357A1DF"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sz w:val="24"/>
          <w:szCs w:val="24"/>
        </w:rPr>
        <w:t xml:space="preserve">All trips must be applied for at least 8 weeks in advance.  </w:t>
      </w:r>
    </w:p>
    <w:p w14:paraId="59AE37E4" w14:textId="5CF50CF7"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cs="Arial"/>
          <w:color w:val="000000"/>
          <w:sz w:val="24"/>
          <w:szCs w:val="24"/>
        </w:rPr>
        <w:t xml:space="preserve">Written permission must be obtained from parents before the trip takes place.  Verbal permission is not sufficient and a list of all students, emergency contacts and the date </w:t>
      </w:r>
      <w:r w:rsidRPr="003F37FA">
        <w:rPr>
          <w:rFonts w:ascii="Gill Sans MT" w:hAnsi="Gill Sans MT" w:cs="Arial"/>
          <w:color w:val="000000"/>
          <w:sz w:val="24"/>
          <w:szCs w:val="24"/>
        </w:rPr>
        <w:lastRenderedPageBreak/>
        <w:t xml:space="preserve">permission is given should be kept.  This information along with contact details for the trip organiser and any medical information should also be left at reception the day before a trip takes place.  A first aid kit should be collected from reception when this information is left.  </w:t>
      </w:r>
      <w:r w:rsidRPr="003F37FA">
        <w:rPr>
          <w:rFonts w:ascii="Gill Sans MT" w:hAnsi="Gill Sans MT"/>
          <w:sz w:val="24"/>
          <w:szCs w:val="24"/>
        </w:rPr>
        <w:t xml:space="preserve">It is preferable that any trip has someone qualified in first aid present.  </w:t>
      </w:r>
    </w:p>
    <w:p w14:paraId="0BA31061" w14:textId="30D8A166"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sz w:val="24"/>
          <w:szCs w:val="24"/>
        </w:rPr>
        <w:t xml:space="preserve">It is the responsibility of the visit organiser to ensure that the correct supervision ratios are met.  This generally ranges between 1:10 and 1:15 depending on the nature of the visit.  If there is any doubt then check with </w:t>
      </w:r>
      <w:r w:rsidR="001C0A5C">
        <w:rPr>
          <w:rFonts w:ascii="Gill Sans MT" w:hAnsi="Gill Sans MT"/>
          <w:sz w:val="24"/>
          <w:szCs w:val="24"/>
        </w:rPr>
        <w:t xml:space="preserve">the </w:t>
      </w:r>
      <w:r w:rsidR="00A244FD">
        <w:rPr>
          <w:rFonts w:ascii="Gill Sans MT" w:hAnsi="Gill Sans MT"/>
          <w:sz w:val="24"/>
          <w:szCs w:val="24"/>
        </w:rPr>
        <w:t>Operations</w:t>
      </w:r>
      <w:r w:rsidR="004A3370">
        <w:rPr>
          <w:rFonts w:ascii="Gill Sans MT" w:hAnsi="Gill Sans MT"/>
          <w:sz w:val="24"/>
          <w:szCs w:val="24"/>
        </w:rPr>
        <w:t xml:space="preserve"> Manager.</w:t>
      </w:r>
    </w:p>
    <w:p w14:paraId="09B817F5" w14:textId="77777777"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sz w:val="24"/>
          <w:szCs w:val="24"/>
        </w:rPr>
        <w:t>The “</w:t>
      </w:r>
      <w:r w:rsidRPr="003F37FA">
        <w:rPr>
          <w:rFonts w:ascii="Gill Sans MT" w:hAnsi="Gill Sans MT"/>
          <w:i/>
          <w:iCs/>
          <w:sz w:val="24"/>
          <w:szCs w:val="24"/>
        </w:rPr>
        <w:t xml:space="preserve">in loco </w:t>
      </w:r>
      <w:r w:rsidRPr="003F37FA">
        <w:rPr>
          <w:rFonts w:ascii="Gill Sans MT" w:hAnsi="Gill Sans MT"/>
          <w:sz w:val="24"/>
          <w:szCs w:val="24"/>
        </w:rPr>
        <w:t xml:space="preserve">parentis” duty of care expected of a teacher when a party is taken away from the school is that expected of a reasonably careful and prudent parent.  This is continuous for the entire duration of the visit and cannot be delegated except where approved instructors conduct an activity.  </w:t>
      </w:r>
    </w:p>
    <w:p w14:paraId="767BC6C0" w14:textId="02ED8713" w:rsidR="00033509" w:rsidRPr="003F37FA" w:rsidRDefault="00033509" w:rsidP="00033509">
      <w:pPr>
        <w:numPr>
          <w:ilvl w:val="0"/>
          <w:numId w:val="1"/>
        </w:numPr>
        <w:tabs>
          <w:tab w:val="clear" w:pos="720"/>
          <w:tab w:val="num" w:pos="540"/>
        </w:tabs>
        <w:ind w:left="540" w:hanging="540"/>
        <w:jc w:val="both"/>
        <w:rPr>
          <w:rFonts w:ascii="Gill Sans MT" w:hAnsi="Gill Sans MT"/>
          <w:sz w:val="24"/>
          <w:szCs w:val="24"/>
        </w:rPr>
      </w:pPr>
      <w:r w:rsidRPr="003F37FA">
        <w:rPr>
          <w:rFonts w:ascii="Gill Sans MT" w:hAnsi="Gill Sans MT"/>
          <w:sz w:val="24"/>
          <w:szCs w:val="24"/>
        </w:rPr>
        <w:t>Any additional adults taken on the trip i</w:t>
      </w:r>
      <w:r w:rsidR="001C0A5C">
        <w:rPr>
          <w:rFonts w:ascii="Gill Sans MT" w:hAnsi="Gill Sans MT"/>
          <w:sz w:val="24"/>
          <w:szCs w:val="24"/>
        </w:rPr>
        <w:t>n a supervisory role must be DBS</w:t>
      </w:r>
      <w:r w:rsidRPr="003F37FA">
        <w:rPr>
          <w:rFonts w:ascii="Gill Sans MT" w:hAnsi="Gill Sans MT"/>
          <w:sz w:val="24"/>
          <w:szCs w:val="24"/>
        </w:rPr>
        <w:t xml:space="preserve"> checked.</w:t>
      </w:r>
    </w:p>
    <w:p w14:paraId="0584AF29" w14:textId="77777777" w:rsidR="00033509" w:rsidRPr="003F37FA" w:rsidRDefault="00033509" w:rsidP="00033509">
      <w:pPr>
        <w:numPr>
          <w:ilvl w:val="0"/>
          <w:numId w:val="1"/>
        </w:numPr>
        <w:tabs>
          <w:tab w:val="clear" w:pos="720"/>
          <w:tab w:val="num" w:pos="540"/>
        </w:tabs>
        <w:ind w:left="540" w:hanging="540"/>
        <w:rPr>
          <w:rFonts w:ascii="Gill Sans MT" w:hAnsi="Gill Sans MT"/>
          <w:sz w:val="24"/>
          <w:szCs w:val="24"/>
        </w:rPr>
      </w:pPr>
      <w:r w:rsidRPr="003F37FA">
        <w:rPr>
          <w:rFonts w:ascii="Gill Sans MT" w:hAnsi="Gill Sans MT"/>
          <w:sz w:val="24"/>
          <w:szCs w:val="24"/>
        </w:rPr>
        <w:t xml:space="preserve">Guidance in organising trips, trip request forms, and Risk assessment forms are all available on </w:t>
      </w:r>
      <w:proofErr w:type="spellStart"/>
      <w:r w:rsidRPr="003F37FA">
        <w:rPr>
          <w:rFonts w:ascii="Gill Sans MT" w:hAnsi="Gill Sans MT"/>
          <w:sz w:val="24"/>
          <w:szCs w:val="24"/>
        </w:rPr>
        <w:t>sharepoint</w:t>
      </w:r>
      <w:proofErr w:type="spellEnd"/>
      <w:r w:rsidRPr="003F37FA">
        <w:rPr>
          <w:rFonts w:ascii="Gill Sans MT" w:hAnsi="Gill Sans MT"/>
          <w:sz w:val="24"/>
          <w:szCs w:val="24"/>
        </w:rPr>
        <w:t xml:space="preserve"> under staff information then trips.   </w:t>
      </w:r>
    </w:p>
    <w:p w14:paraId="4E4071AA" w14:textId="77777777" w:rsidR="00033509" w:rsidRPr="003F37FA" w:rsidRDefault="00033509" w:rsidP="00033509">
      <w:pPr>
        <w:jc w:val="both"/>
        <w:rPr>
          <w:rFonts w:ascii="Gill Sans MT" w:hAnsi="Gill Sans MT"/>
          <w:b/>
          <w:sz w:val="24"/>
          <w:szCs w:val="24"/>
        </w:rPr>
      </w:pPr>
    </w:p>
    <w:p w14:paraId="19556253" w14:textId="77777777" w:rsidR="00033509" w:rsidRPr="003F37FA" w:rsidRDefault="00033509" w:rsidP="00033509">
      <w:pPr>
        <w:rPr>
          <w:rFonts w:ascii="Gill Sans MT" w:hAnsi="Gill Sans MT"/>
          <w:i/>
          <w:sz w:val="24"/>
          <w:szCs w:val="24"/>
        </w:rPr>
      </w:pPr>
    </w:p>
    <w:p w14:paraId="7BA9BC47" w14:textId="77777777" w:rsidR="00033509" w:rsidRPr="003F37FA" w:rsidRDefault="00033509" w:rsidP="00033509">
      <w:pPr>
        <w:jc w:val="both"/>
        <w:rPr>
          <w:rFonts w:ascii="Gill Sans MT" w:hAnsi="Gill Sans MT"/>
          <w:sz w:val="24"/>
          <w:szCs w:val="24"/>
        </w:rPr>
      </w:pPr>
    </w:p>
    <w:p w14:paraId="39A8DD7D" w14:textId="77777777" w:rsidR="0094616E" w:rsidRDefault="0094616E"/>
    <w:sectPr w:rsidR="0094616E" w:rsidSect="0094616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5485" w14:textId="77777777" w:rsidR="00D6225C" w:rsidRDefault="00D6225C" w:rsidP="00486169">
      <w:r>
        <w:separator/>
      </w:r>
    </w:p>
  </w:endnote>
  <w:endnote w:type="continuationSeparator" w:id="0">
    <w:p w14:paraId="21CE7BC8" w14:textId="77777777" w:rsidR="00D6225C" w:rsidRDefault="00D6225C" w:rsidP="0048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7534"/>
      <w:docPartObj>
        <w:docPartGallery w:val="Page Numbers (Bottom of Page)"/>
        <w:docPartUnique/>
      </w:docPartObj>
    </w:sdtPr>
    <w:sdtContent>
      <w:p w14:paraId="4F6CE3B5" w14:textId="2DDE6E48" w:rsidR="00256A16" w:rsidRDefault="006345EB">
        <w:pPr>
          <w:pStyle w:val="Footer"/>
          <w:jc w:val="right"/>
        </w:pPr>
        <w:r>
          <w:fldChar w:fldCharType="begin"/>
        </w:r>
        <w:r>
          <w:instrText xml:space="preserve"> PAGE   \* MERGEFORMAT </w:instrText>
        </w:r>
        <w:r>
          <w:fldChar w:fldCharType="separate"/>
        </w:r>
        <w:r w:rsidR="00D313ED">
          <w:rPr>
            <w:noProof/>
          </w:rPr>
          <w:t>3</w:t>
        </w:r>
        <w:r>
          <w:rPr>
            <w:noProof/>
          </w:rPr>
          <w:fldChar w:fldCharType="end"/>
        </w:r>
      </w:p>
    </w:sdtContent>
  </w:sdt>
  <w:p w14:paraId="1F6877F0" w14:textId="77777777" w:rsidR="00256A16" w:rsidRDefault="0025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94AB" w14:textId="77777777" w:rsidR="00D6225C" w:rsidRDefault="00D6225C" w:rsidP="00486169">
      <w:r>
        <w:separator/>
      </w:r>
    </w:p>
  </w:footnote>
  <w:footnote w:type="continuationSeparator" w:id="0">
    <w:p w14:paraId="79994D3B" w14:textId="77777777" w:rsidR="00D6225C" w:rsidRDefault="00D6225C" w:rsidP="0048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5CB"/>
    <w:multiLevelType w:val="hybridMultilevel"/>
    <w:tmpl w:val="E1A299E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9758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09"/>
    <w:rsid w:val="00026D6D"/>
    <w:rsid w:val="00033509"/>
    <w:rsid w:val="001426D4"/>
    <w:rsid w:val="0018173D"/>
    <w:rsid w:val="001C0A5C"/>
    <w:rsid w:val="00246914"/>
    <w:rsid w:val="00256A16"/>
    <w:rsid w:val="002B03F9"/>
    <w:rsid w:val="002D2DBD"/>
    <w:rsid w:val="00382E1D"/>
    <w:rsid w:val="00486169"/>
    <w:rsid w:val="00497503"/>
    <w:rsid w:val="004A3370"/>
    <w:rsid w:val="004A41CD"/>
    <w:rsid w:val="005216DE"/>
    <w:rsid w:val="005E15A2"/>
    <w:rsid w:val="006345EB"/>
    <w:rsid w:val="006920D2"/>
    <w:rsid w:val="006E7516"/>
    <w:rsid w:val="007E4136"/>
    <w:rsid w:val="0094616E"/>
    <w:rsid w:val="009973FA"/>
    <w:rsid w:val="00A244FD"/>
    <w:rsid w:val="00A71981"/>
    <w:rsid w:val="00AA094F"/>
    <w:rsid w:val="00AB2388"/>
    <w:rsid w:val="00B058F7"/>
    <w:rsid w:val="00B32F7D"/>
    <w:rsid w:val="00B84F07"/>
    <w:rsid w:val="00BA760A"/>
    <w:rsid w:val="00C442D1"/>
    <w:rsid w:val="00C46785"/>
    <w:rsid w:val="00CA562F"/>
    <w:rsid w:val="00D313ED"/>
    <w:rsid w:val="00D6225C"/>
    <w:rsid w:val="00DD3521"/>
    <w:rsid w:val="00E200F0"/>
    <w:rsid w:val="00E834C1"/>
    <w:rsid w:val="00F21CA9"/>
    <w:rsid w:val="00F41CE7"/>
    <w:rsid w:val="00F82BFA"/>
    <w:rsid w:val="00F9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D4F3"/>
  <w15:docId w15:val="{46A04721-8A03-484D-A5D4-CEB9A3A8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5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6169"/>
    <w:pPr>
      <w:tabs>
        <w:tab w:val="center" w:pos="4513"/>
        <w:tab w:val="right" w:pos="9026"/>
      </w:tabs>
    </w:pPr>
  </w:style>
  <w:style w:type="character" w:customStyle="1" w:styleId="FooterChar">
    <w:name w:val="Footer Char"/>
    <w:basedOn w:val="DefaultParagraphFont"/>
    <w:link w:val="Footer"/>
    <w:uiPriority w:val="99"/>
    <w:rsid w:val="0048616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3" ma:contentTypeDescription="Create a new document." ma:contentTypeScope="" ma:versionID="d5ad077bc1d2736276a14e9edca17a85">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7e2efe122f7ebd2f993c8dead5243db4"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816A9-7299-40CF-B636-C5F7B765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8459A-FD95-4105-986B-C0F54BD6C77B}">
  <ds:schemaRefs>
    <ds:schemaRef ds:uri="http://schemas.microsoft.com/sharepoint/v3/contenttype/forms"/>
  </ds:schemaRefs>
</ds:datastoreItem>
</file>

<file path=customXml/itemProps3.xml><?xml version="1.0" encoding="utf-8"?>
<ds:datastoreItem xmlns:ds="http://schemas.openxmlformats.org/officeDocument/2006/customXml" ds:itemID="{E2940B9F-A2E5-40D1-B164-AA51CECB3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KingEdwardVIISchool</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mary.farrell</dc:creator>
  <cp:lastModifiedBy>Sarah Cox</cp:lastModifiedBy>
  <cp:revision>2</cp:revision>
  <dcterms:created xsi:type="dcterms:W3CDTF">2025-07-02T12:21:00Z</dcterms:created>
  <dcterms:modified xsi:type="dcterms:W3CDTF">2025-07-02T12:21:00Z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