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ACD33" w14:textId="18B161B7" w:rsidR="00D74655" w:rsidRDefault="00D74655" w:rsidP="00D74655">
      <w:pPr>
        <w:jc w:val="center"/>
        <w:rPr>
          <w:rFonts w:asciiTheme="majorHAnsi" w:hAnsiTheme="majorHAnsi"/>
          <w:b/>
          <w:color w:val="1F497D" w:themeColor="text2"/>
        </w:rPr>
      </w:pPr>
      <w:r>
        <w:rPr>
          <w:rFonts w:asciiTheme="majorHAnsi" w:hAnsiTheme="majorHAnsi"/>
          <w:b/>
          <w:noProof/>
          <w:color w:val="1F497D" w:themeColor="text2"/>
          <w:lang w:eastAsia="en-GB"/>
        </w:rPr>
        <w:drawing>
          <wp:inline distT="0" distB="0" distL="0" distR="0" wp14:anchorId="67FE706F" wp14:editId="5B7DE37F">
            <wp:extent cx="2247900" cy="225541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b-logo without surround.png"/>
                    <pic:cNvPicPr/>
                  </pic:nvPicPr>
                  <pic:blipFill>
                    <a:blip r:embed="rId10">
                      <a:extLst>
                        <a:ext uri="{28A0092B-C50C-407E-A947-70E740481C1C}">
                          <a14:useLocalDpi xmlns:a14="http://schemas.microsoft.com/office/drawing/2010/main" val="0"/>
                        </a:ext>
                      </a:extLst>
                    </a:blip>
                    <a:stretch>
                      <a:fillRect/>
                    </a:stretch>
                  </pic:blipFill>
                  <pic:spPr>
                    <a:xfrm>
                      <a:off x="0" y="0"/>
                      <a:ext cx="2247900" cy="2255418"/>
                    </a:xfrm>
                    <a:prstGeom prst="rect">
                      <a:avLst/>
                    </a:prstGeom>
                  </pic:spPr>
                </pic:pic>
              </a:graphicData>
            </a:graphic>
          </wp:inline>
        </w:drawing>
      </w:r>
    </w:p>
    <w:p w14:paraId="078D5455" w14:textId="77777777" w:rsidR="00D74655" w:rsidRDefault="00D74655" w:rsidP="00D74655">
      <w:pPr>
        <w:jc w:val="center"/>
        <w:rPr>
          <w:rFonts w:asciiTheme="majorHAnsi" w:hAnsiTheme="majorHAnsi"/>
          <w:b/>
          <w:color w:val="1F497D" w:themeColor="text2"/>
        </w:rPr>
      </w:pPr>
    </w:p>
    <w:p w14:paraId="5E422058" w14:textId="2FF62398" w:rsidR="00112B50" w:rsidRPr="00112B50" w:rsidRDefault="00112B50" w:rsidP="00112B50">
      <w:pPr>
        <w:keepNext/>
        <w:keepLines/>
        <w:spacing w:before="480"/>
        <w:jc w:val="center"/>
        <w:outlineLvl w:val="0"/>
        <w:rPr>
          <w:rFonts w:ascii="Cambria" w:hAnsi="Cambria"/>
          <w:b/>
          <w:bCs/>
          <w:color w:val="365F91"/>
          <w:sz w:val="32"/>
          <w:szCs w:val="32"/>
        </w:rPr>
      </w:pPr>
      <w:r w:rsidRPr="00112B50">
        <w:rPr>
          <w:rFonts w:ascii="Cambria" w:hAnsi="Cambria"/>
          <w:b/>
          <w:bCs/>
          <w:color w:val="365F91"/>
          <w:sz w:val="32"/>
          <w:szCs w:val="32"/>
        </w:rPr>
        <w:t>Policy Review Record</w:t>
      </w:r>
    </w:p>
    <w:p w14:paraId="10C042B5" w14:textId="77777777" w:rsidR="00112B50" w:rsidRDefault="00112B50" w:rsidP="00112B50">
      <w:pPr>
        <w:keepNext/>
        <w:keepLines/>
        <w:spacing w:before="480"/>
        <w:jc w:val="center"/>
        <w:outlineLvl w:val="0"/>
        <w:rPr>
          <w:rFonts w:ascii="Cambria" w:hAnsi="Cambria"/>
          <w:b/>
          <w:bCs/>
          <w:color w:val="365F91"/>
          <w:sz w:val="28"/>
          <w:szCs w:val="28"/>
        </w:rPr>
      </w:pPr>
    </w:p>
    <w:tbl>
      <w:tblPr>
        <w:tblStyle w:val="TableGrid"/>
        <w:tblW w:w="0" w:type="auto"/>
        <w:tblLook w:val="04A0" w:firstRow="1" w:lastRow="0" w:firstColumn="1" w:lastColumn="0" w:noHBand="0" w:noVBand="1"/>
      </w:tblPr>
      <w:tblGrid>
        <w:gridCol w:w="2371"/>
        <w:gridCol w:w="2372"/>
        <w:gridCol w:w="2372"/>
        <w:gridCol w:w="2372"/>
      </w:tblGrid>
      <w:tr w:rsidR="00112B50" w14:paraId="673F88EF" w14:textId="77777777" w:rsidTr="00112B50">
        <w:tc>
          <w:tcPr>
            <w:tcW w:w="2371" w:type="dxa"/>
          </w:tcPr>
          <w:p w14:paraId="12D0E2C5" w14:textId="20BA8E69" w:rsidR="00112B50" w:rsidRDefault="00112B50" w:rsidP="00112B50">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Policy Written on</w:t>
            </w:r>
          </w:p>
        </w:tc>
        <w:tc>
          <w:tcPr>
            <w:tcW w:w="2372" w:type="dxa"/>
          </w:tcPr>
          <w:p w14:paraId="72984986" w14:textId="3FA69A66" w:rsidR="00112B50" w:rsidRDefault="00112B50" w:rsidP="00112B50">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 xml:space="preserve">Policy Written By </w:t>
            </w:r>
          </w:p>
        </w:tc>
        <w:tc>
          <w:tcPr>
            <w:tcW w:w="2372" w:type="dxa"/>
          </w:tcPr>
          <w:p w14:paraId="57498F17" w14:textId="6449936E" w:rsidR="00112B50" w:rsidRDefault="00112B50" w:rsidP="00112B50">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Policy approved by the Board of Directors on</w:t>
            </w:r>
          </w:p>
        </w:tc>
        <w:tc>
          <w:tcPr>
            <w:tcW w:w="2372" w:type="dxa"/>
          </w:tcPr>
          <w:p w14:paraId="3C035779" w14:textId="33D28EF9" w:rsidR="00112B50" w:rsidRDefault="00112B50" w:rsidP="00112B50">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 xml:space="preserve">Review Date </w:t>
            </w:r>
          </w:p>
        </w:tc>
      </w:tr>
      <w:tr w:rsidR="00112B50" w14:paraId="1EBA062D" w14:textId="77777777" w:rsidTr="00112B50">
        <w:tc>
          <w:tcPr>
            <w:tcW w:w="2371" w:type="dxa"/>
          </w:tcPr>
          <w:p w14:paraId="0B7519B6" w14:textId="7FA43907" w:rsidR="00112B50" w:rsidRDefault="00617E77" w:rsidP="00112B50">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 xml:space="preserve">May 2021 </w:t>
            </w:r>
          </w:p>
        </w:tc>
        <w:tc>
          <w:tcPr>
            <w:tcW w:w="2372" w:type="dxa"/>
          </w:tcPr>
          <w:p w14:paraId="26680946" w14:textId="0598720F" w:rsidR="00112B50" w:rsidRDefault="00617E77" w:rsidP="00112B50">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 xml:space="preserve">Sarah Cox </w:t>
            </w:r>
          </w:p>
        </w:tc>
        <w:tc>
          <w:tcPr>
            <w:tcW w:w="2372" w:type="dxa"/>
          </w:tcPr>
          <w:p w14:paraId="00389814" w14:textId="29BEDF32" w:rsidR="00112B50" w:rsidRDefault="00617E77" w:rsidP="00112B50">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8</w:t>
            </w:r>
            <w:r w:rsidRPr="00617E77">
              <w:rPr>
                <w:rFonts w:ascii="Cambria" w:hAnsi="Cambria"/>
                <w:b/>
                <w:bCs/>
                <w:color w:val="365F91"/>
                <w:sz w:val="28"/>
                <w:szCs w:val="28"/>
                <w:vertAlign w:val="superscript"/>
              </w:rPr>
              <w:t>th</w:t>
            </w:r>
            <w:r>
              <w:rPr>
                <w:rFonts w:ascii="Cambria" w:hAnsi="Cambria"/>
                <w:b/>
                <w:bCs/>
                <w:color w:val="365F91"/>
                <w:sz w:val="28"/>
                <w:szCs w:val="28"/>
              </w:rPr>
              <w:t xml:space="preserve"> June 2021 </w:t>
            </w:r>
          </w:p>
        </w:tc>
        <w:tc>
          <w:tcPr>
            <w:tcW w:w="2372" w:type="dxa"/>
          </w:tcPr>
          <w:p w14:paraId="162EDBFC" w14:textId="7723B9CE" w:rsidR="00112B50" w:rsidRDefault="00617E77" w:rsidP="00112B50">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June 2022</w:t>
            </w:r>
          </w:p>
        </w:tc>
      </w:tr>
      <w:tr w:rsidR="00112B50" w14:paraId="72ACDB6D" w14:textId="77777777" w:rsidTr="00112B50">
        <w:tc>
          <w:tcPr>
            <w:tcW w:w="2371" w:type="dxa"/>
          </w:tcPr>
          <w:p w14:paraId="618BB3F5" w14:textId="012624D3" w:rsidR="00112B50" w:rsidRDefault="0056550A" w:rsidP="00112B50">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June 2022</w:t>
            </w:r>
          </w:p>
        </w:tc>
        <w:tc>
          <w:tcPr>
            <w:tcW w:w="2372" w:type="dxa"/>
          </w:tcPr>
          <w:p w14:paraId="4783B896" w14:textId="6700806D" w:rsidR="00112B50" w:rsidRDefault="0056550A" w:rsidP="00112B50">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 xml:space="preserve">Sarah Cox </w:t>
            </w:r>
          </w:p>
        </w:tc>
        <w:tc>
          <w:tcPr>
            <w:tcW w:w="2372" w:type="dxa"/>
          </w:tcPr>
          <w:p w14:paraId="234D32A1" w14:textId="2A228F57" w:rsidR="00112B50" w:rsidRDefault="0056550A" w:rsidP="00112B50">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14</w:t>
            </w:r>
            <w:r w:rsidRPr="0056550A">
              <w:rPr>
                <w:rFonts w:ascii="Cambria" w:hAnsi="Cambria"/>
                <w:b/>
                <w:bCs/>
                <w:color w:val="365F91"/>
                <w:sz w:val="28"/>
                <w:szCs w:val="28"/>
                <w:vertAlign w:val="superscript"/>
              </w:rPr>
              <w:t>th</w:t>
            </w:r>
            <w:r>
              <w:rPr>
                <w:rFonts w:ascii="Cambria" w:hAnsi="Cambria"/>
                <w:b/>
                <w:bCs/>
                <w:color w:val="365F91"/>
                <w:sz w:val="28"/>
                <w:szCs w:val="28"/>
              </w:rPr>
              <w:t xml:space="preserve"> June 2022</w:t>
            </w:r>
          </w:p>
        </w:tc>
        <w:tc>
          <w:tcPr>
            <w:tcW w:w="2372" w:type="dxa"/>
          </w:tcPr>
          <w:p w14:paraId="639BFFAF" w14:textId="04D25D61" w:rsidR="00112B50" w:rsidRDefault="0056550A" w:rsidP="00112B50">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June 2023</w:t>
            </w:r>
          </w:p>
        </w:tc>
      </w:tr>
      <w:tr w:rsidR="00112B50" w14:paraId="66DE32CF" w14:textId="77777777" w:rsidTr="00112B50">
        <w:tc>
          <w:tcPr>
            <w:tcW w:w="2371" w:type="dxa"/>
          </w:tcPr>
          <w:p w14:paraId="6C6AD24A" w14:textId="5DCD9C32" w:rsidR="00112B50" w:rsidRDefault="0084309F" w:rsidP="00112B50">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01.08.23</w:t>
            </w:r>
          </w:p>
        </w:tc>
        <w:tc>
          <w:tcPr>
            <w:tcW w:w="2372" w:type="dxa"/>
          </w:tcPr>
          <w:p w14:paraId="59125E16" w14:textId="77EE67D8" w:rsidR="00112B50" w:rsidRDefault="0084309F" w:rsidP="00112B50">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Sarah Cox</w:t>
            </w:r>
          </w:p>
        </w:tc>
        <w:tc>
          <w:tcPr>
            <w:tcW w:w="2372" w:type="dxa"/>
          </w:tcPr>
          <w:p w14:paraId="30B05FEA" w14:textId="21DE0897" w:rsidR="00112B50" w:rsidRDefault="0084309F" w:rsidP="00112B50">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5</w:t>
            </w:r>
            <w:r w:rsidRPr="0084309F">
              <w:rPr>
                <w:rFonts w:ascii="Cambria" w:hAnsi="Cambria"/>
                <w:b/>
                <w:bCs/>
                <w:color w:val="365F91"/>
                <w:sz w:val="28"/>
                <w:szCs w:val="28"/>
                <w:vertAlign w:val="superscript"/>
              </w:rPr>
              <w:t>th</w:t>
            </w:r>
            <w:r>
              <w:rPr>
                <w:rFonts w:ascii="Cambria" w:hAnsi="Cambria"/>
                <w:b/>
                <w:bCs/>
                <w:color w:val="365F91"/>
                <w:sz w:val="28"/>
                <w:szCs w:val="28"/>
              </w:rPr>
              <w:t xml:space="preserve"> September 2023</w:t>
            </w:r>
          </w:p>
        </w:tc>
        <w:tc>
          <w:tcPr>
            <w:tcW w:w="2372" w:type="dxa"/>
          </w:tcPr>
          <w:p w14:paraId="795C5963" w14:textId="3FC93692" w:rsidR="00112B50" w:rsidRDefault="0084309F" w:rsidP="00112B50">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September 2024</w:t>
            </w:r>
          </w:p>
        </w:tc>
      </w:tr>
      <w:tr w:rsidR="00112B50" w14:paraId="6256FFA3" w14:textId="77777777" w:rsidTr="00112B50">
        <w:tc>
          <w:tcPr>
            <w:tcW w:w="2371" w:type="dxa"/>
          </w:tcPr>
          <w:p w14:paraId="7550152C" w14:textId="4F289206" w:rsidR="00112B50" w:rsidRDefault="00142937" w:rsidP="00112B50">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02.07.24</w:t>
            </w:r>
          </w:p>
        </w:tc>
        <w:tc>
          <w:tcPr>
            <w:tcW w:w="2372" w:type="dxa"/>
          </w:tcPr>
          <w:p w14:paraId="1C49415B" w14:textId="6726530A" w:rsidR="00112B50" w:rsidRDefault="00142937" w:rsidP="00112B50">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Sarah Cox</w:t>
            </w:r>
          </w:p>
        </w:tc>
        <w:tc>
          <w:tcPr>
            <w:tcW w:w="2372" w:type="dxa"/>
          </w:tcPr>
          <w:p w14:paraId="415D0A03" w14:textId="6947AE56" w:rsidR="00112B50" w:rsidRDefault="00142937" w:rsidP="00112B50">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03.07.24</w:t>
            </w:r>
          </w:p>
        </w:tc>
        <w:tc>
          <w:tcPr>
            <w:tcW w:w="2372" w:type="dxa"/>
          </w:tcPr>
          <w:p w14:paraId="2955F9A5" w14:textId="7804E1D1" w:rsidR="00112B50" w:rsidRDefault="00142937" w:rsidP="00112B50">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July 2024</w:t>
            </w:r>
          </w:p>
        </w:tc>
      </w:tr>
      <w:tr w:rsidR="0089322E" w14:paraId="22CC9BCA" w14:textId="77777777" w:rsidTr="00112B50">
        <w:tc>
          <w:tcPr>
            <w:tcW w:w="2371" w:type="dxa"/>
          </w:tcPr>
          <w:p w14:paraId="75E60B5B" w14:textId="2730C400" w:rsidR="0089322E" w:rsidRDefault="0089322E" w:rsidP="00112B50">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02.07.25</w:t>
            </w:r>
          </w:p>
        </w:tc>
        <w:tc>
          <w:tcPr>
            <w:tcW w:w="2372" w:type="dxa"/>
          </w:tcPr>
          <w:p w14:paraId="154E91A1" w14:textId="3E796B15" w:rsidR="0089322E" w:rsidRDefault="0089322E" w:rsidP="00112B50">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 xml:space="preserve">Sarah Cox </w:t>
            </w:r>
          </w:p>
        </w:tc>
        <w:tc>
          <w:tcPr>
            <w:tcW w:w="2372" w:type="dxa"/>
          </w:tcPr>
          <w:p w14:paraId="023592CD" w14:textId="52E0154E" w:rsidR="0089322E" w:rsidRDefault="0089322E" w:rsidP="00112B50">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09.09.25</w:t>
            </w:r>
          </w:p>
        </w:tc>
        <w:tc>
          <w:tcPr>
            <w:tcW w:w="2372" w:type="dxa"/>
          </w:tcPr>
          <w:p w14:paraId="5C4D769F" w14:textId="2724399B" w:rsidR="0089322E" w:rsidRDefault="0089322E" w:rsidP="00112B50">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July 2025</w:t>
            </w:r>
          </w:p>
        </w:tc>
      </w:tr>
    </w:tbl>
    <w:p w14:paraId="68CA7258" w14:textId="77777777" w:rsidR="00112B50" w:rsidRDefault="00112B50" w:rsidP="00112B50">
      <w:pPr>
        <w:keepNext/>
        <w:keepLines/>
        <w:spacing w:before="480"/>
        <w:jc w:val="center"/>
        <w:outlineLvl w:val="0"/>
        <w:rPr>
          <w:rFonts w:ascii="Cambria" w:hAnsi="Cambria"/>
          <w:b/>
          <w:bCs/>
          <w:color w:val="365F91"/>
          <w:sz w:val="28"/>
          <w:szCs w:val="28"/>
        </w:rPr>
      </w:pPr>
    </w:p>
    <w:p w14:paraId="53E90882" w14:textId="77777777" w:rsidR="00D74655" w:rsidRDefault="00D74655" w:rsidP="00D74655">
      <w:pPr>
        <w:jc w:val="center"/>
        <w:rPr>
          <w:rFonts w:asciiTheme="majorHAnsi" w:hAnsiTheme="majorHAnsi"/>
          <w:b/>
          <w:color w:val="1F497D" w:themeColor="text2"/>
        </w:rPr>
      </w:pPr>
    </w:p>
    <w:p w14:paraId="040F410C" w14:textId="77777777" w:rsidR="00112B50" w:rsidRDefault="00112B50" w:rsidP="00112B50">
      <w:pPr>
        <w:rPr>
          <w:rFonts w:ascii="Calibri" w:eastAsia="Calibri" w:hAnsi="Calibri"/>
          <w:color w:val="365F91" w:themeColor="accent1" w:themeShade="BF"/>
        </w:rPr>
      </w:pPr>
    </w:p>
    <w:p w14:paraId="09E5BC89" w14:textId="77777777" w:rsidR="00112B50" w:rsidRDefault="00112B50" w:rsidP="00112B50">
      <w:pPr>
        <w:rPr>
          <w:rFonts w:ascii="Calibri" w:eastAsia="Calibri" w:hAnsi="Calibri"/>
          <w:color w:val="365F91" w:themeColor="accent1" w:themeShade="BF"/>
        </w:rPr>
      </w:pPr>
    </w:p>
    <w:p w14:paraId="0BD7B963" w14:textId="77777777" w:rsidR="00112B50" w:rsidRDefault="00112B50" w:rsidP="00112B50">
      <w:pPr>
        <w:rPr>
          <w:rFonts w:ascii="Calibri" w:eastAsia="Calibri" w:hAnsi="Calibri"/>
          <w:color w:val="365F91" w:themeColor="accent1" w:themeShade="BF"/>
        </w:rPr>
      </w:pPr>
    </w:p>
    <w:p w14:paraId="22BCF777" w14:textId="77777777" w:rsidR="00112B50" w:rsidRDefault="00112B50" w:rsidP="00112B50">
      <w:pPr>
        <w:rPr>
          <w:rFonts w:ascii="Calibri" w:eastAsia="Calibri" w:hAnsi="Calibri"/>
          <w:color w:val="365F91" w:themeColor="accent1" w:themeShade="BF"/>
        </w:rPr>
      </w:pPr>
    </w:p>
    <w:p w14:paraId="10F433BD" w14:textId="77777777" w:rsidR="00112B50" w:rsidRDefault="00112B50" w:rsidP="00112B50">
      <w:pPr>
        <w:rPr>
          <w:rFonts w:ascii="Calibri" w:eastAsia="Calibri" w:hAnsi="Calibri"/>
          <w:color w:val="365F91" w:themeColor="accent1" w:themeShade="BF"/>
        </w:rPr>
      </w:pPr>
    </w:p>
    <w:p w14:paraId="351B1694" w14:textId="77777777" w:rsidR="00112B50" w:rsidRDefault="00112B50" w:rsidP="00112B50">
      <w:pPr>
        <w:rPr>
          <w:rFonts w:ascii="Calibri" w:eastAsia="Calibri" w:hAnsi="Calibri"/>
          <w:color w:val="365F91" w:themeColor="accent1" w:themeShade="BF"/>
        </w:rPr>
      </w:pPr>
    </w:p>
    <w:p w14:paraId="4519609A" w14:textId="77777777" w:rsidR="00112B50" w:rsidRDefault="00112B50" w:rsidP="00112B50">
      <w:pPr>
        <w:rPr>
          <w:rFonts w:ascii="Calibri" w:eastAsia="Calibri" w:hAnsi="Calibri"/>
          <w:color w:val="365F91" w:themeColor="accent1" w:themeShade="BF"/>
        </w:rPr>
      </w:pPr>
    </w:p>
    <w:p w14:paraId="693269B0" w14:textId="77777777" w:rsidR="00112B50" w:rsidRDefault="00112B50" w:rsidP="00112B50">
      <w:pPr>
        <w:rPr>
          <w:rFonts w:ascii="Calibri" w:eastAsia="Calibri" w:hAnsi="Calibri"/>
          <w:color w:val="365F91" w:themeColor="accent1" w:themeShade="BF"/>
        </w:rPr>
      </w:pPr>
    </w:p>
    <w:p w14:paraId="77AE0844" w14:textId="77777777" w:rsidR="00112B50" w:rsidRDefault="00112B50" w:rsidP="00112B50">
      <w:pPr>
        <w:rPr>
          <w:rFonts w:ascii="Calibri" w:eastAsia="Calibri" w:hAnsi="Calibri"/>
          <w:color w:val="365F91" w:themeColor="accent1" w:themeShade="BF"/>
        </w:rPr>
      </w:pPr>
    </w:p>
    <w:p w14:paraId="4BEFB491" w14:textId="77777777" w:rsidR="00112B50" w:rsidRDefault="00112B50" w:rsidP="00112B50">
      <w:pPr>
        <w:rPr>
          <w:rFonts w:ascii="Calibri" w:eastAsia="Calibri" w:hAnsi="Calibri"/>
          <w:color w:val="365F91" w:themeColor="accent1" w:themeShade="BF"/>
        </w:rPr>
      </w:pPr>
    </w:p>
    <w:p w14:paraId="7CCC0598" w14:textId="77777777" w:rsidR="00112B50" w:rsidRDefault="00112B50" w:rsidP="00112B50">
      <w:pPr>
        <w:rPr>
          <w:rFonts w:ascii="Calibri" w:eastAsia="Calibri" w:hAnsi="Calibri"/>
          <w:color w:val="365F91" w:themeColor="accent1" w:themeShade="BF"/>
        </w:rPr>
      </w:pPr>
    </w:p>
    <w:p w14:paraId="0ED580A0" w14:textId="5083A14E" w:rsidR="00D74655" w:rsidRPr="00112B50" w:rsidRDefault="00D74655" w:rsidP="00112B50">
      <w:pPr>
        <w:rPr>
          <w:rFonts w:ascii="Calibri" w:eastAsia="Calibri" w:hAnsi="Calibri"/>
          <w:color w:val="365F91" w:themeColor="accent1" w:themeShade="BF"/>
        </w:rPr>
      </w:pPr>
      <w:r w:rsidRPr="00D74655">
        <w:rPr>
          <w:rFonts w:ascii="Calibri" w:eastAsia="Calibri" w:hAnsi="Calibri"/>
          <w:color w:val="365F91" w:themeColor="accent1" w:themeShade="BF"/>
        </w:rPr>
        <w:t xml:space="preserve">This policy relates to all members of staff under the governance of the Learning Hub social enterprise. </w:t>
      </w:r>
      <w:r w:rsidR="00A57F6A">
        <w:rPr>
          <w:rFonts w:ascii="Calibri" w:eastAsia="Calibri" w:hAnsi="Calibri"/>
          <w:color w:val="365F91" w:themeColor="accent1" w:themeShade="BF"/>
        </w:rPr>
        <w:t xml:space="preserve">This includes; the Learning Hub and </w:t>
      </w:r>
      <w:r w:rsidRPr="00D74655">
        <w:rPr>
          <w:rFonts w:ascii="Calibri" w:eastAsia="Calibri" w:hAnsi="Calibri"/>
          <w:color w:val="365F91" w:themeColor="accent1" w:themeShade="BF"/>
        </w:rPr>
        <w:t xml:space="preserve">The </w:t>
      </w:r>
      <w:r w:rsidR="00A57F6A">
        <w:rPr>
          <w:rFonts w:ascii="Calibri" w:eastAsia="Calibri" w:hAnsi="Calibri"/>
          <w:color w:val="365F91" w:themeColor="accent1" w:themeShade="BF"/>
        </w:rPr>
        <w:t>Venue.</w:t>
      </w:r>
      <w:r w:rsidR="00142937">
        <w:rPr>
          <w:rFonts w:ascii="Calibri" w:eastAsia="Calibri" w:hAnsi="Calibri"/>
          <w:color w:val="365F91" w:themeColor="accent1" w:themeShade="BF"/>
        </w:rPr>
        <w:t xml:space="preserve"> This policy takes note of the growing concern of children missing education and the requirements of KCSIE 202</w:t>
      </w:r>
      <w:r w:rsidR="0089322E">
        <w:rPr>
          <w:rFonts w:ascii="Calibri" w:eastAsia="Calibri" w:hAnsi="Calibri"/>
          <w:color w:val="365F91" w:themeColor="accent1" w:themeShade="BF"/>
        </w:rPr>
        <w:t>5</w:t>
      </w:r>
      <w:r w:rsidR="00142937">
        <w:rPr>
          <w:rFonts w:ascii="Calibri" w:eastAsia="Calibri" w:hAnsi="Calibri"/>
          <w:color w:val="365F91" w:themeColor="accent1" w:themeShade="BF"/>
        </w:rPr>
        <w:t xml:space="preserve">. </w:t>
      </w:r>
    </w:p>
    <w:p w14:paraId="2FB433D2" w14:textId="77777777" w:rsidR="00D74655" w:rsidRDefault="00D74655" w:rsidP="00F54B63">
      <w:pPr>
        <w:jc w:val="both"/>
        <w:rPr>
          <w:rFonts w:asciiTheme="majorHAnsi" w:hAnsiTheme="majorHAnsi"/>
          <w:b/>
          <w:color w:val="1F497D" w:themeColor="text2"/>
        </w:rPr>
      </w:pPr>
    </w:p>
    <w:p w14:paraId="36C57CE9" w14:textId="3219C1A8" w:rsidR="00647AE7" w:rsidRPr="00D0474A" w:rsidRDefault="00D0474A" w:rsidP="00F54B63">
      <w:pPr>
        <w:jc w:val="both"/>
        <w:rPr>
          <w:rFonts w:asciiTheme="majorHAnsi" w:hAnsiTheme="majorHAnsi"/>
          <w:b/>
          <w:color w:val="1F497D" w:themeColor="text2"/>
        </w:rPr>
      </w:pPr>
      <w:r w:rsidRPr="00D0474A">
        <w:rPr>
          <w:rFonts w:asciiTheme="majorHAnsi" w:hAnsiTheme="majorHAnsi"/>
          <w:b/>
          <w:color w:val="1F497D" w:themeColor="text2"/>
        </w:rPr>
        <w:t>Children Missing or Absconding from Education Policy</w:t>
      </w:r>
    </w:p>
    <w:p w14:paraId="20031A6E" w14:textId="77777777" w:rsidR="00D0474A" w:rsidRDefault="00D0474A" w:rsidP="00F54B63">
      <w:pPr>
        <w:jc w:val="both"/>
        <w:rPr>
          <w:rFonts w:asciiTheme="majorHAnsi" w:hAnsiTheme="majorHAnsi"/>
          <w:color w:val="1F497D" w:themeColor="text2"/>
        </w:rPr>
      </w:pPr>
    </w:p>
    <w:p w14:paraId="2AF50E0A" w14:textId="2E906614" w:rsidR="00D0474A" w:rsidRDefault="00D0474A" w:rsidP="00F54B63">
      <w:pPr>
        <w:jc w:val="both"/>
        <w:rPr>
          <w:rFonts w:asciiTheme="majorHAnsi" w:hAnsiTheme="majorHAnsi"/>
          <w:color w:val="1F497D" w:themeColor="text2"/>
        </w:rPr>
      </w:pPr>
    </w:p>
    <w:p w14:paraId="1A87AA3C" w14:textId="23351076" w:rsidR="00D0474A" w:rsidRDefault="00D0474A" w:rsidP="00D0474A">
      <w:pPr>
        <w:jc w:val="both"/>
        <w:rPr>
          <w:rFonts w:asciiTheme="majorHAnsi" w:hAnsiTheme="majorHAnsi"/>
          <w:color w:val="1F497D" w:themeColor="text2"/>
        </w:rPr>
      </w:pPr>
      <w:r>
        <w:rPr>
          <w:rFonts w:asciiTheme="majorHAnsi" w:hAnsiTheme="majorHAnsi"/>
          <w:color w:val="1F497D" w:themeColor="text2"/>
        </w:rPr>
        <w:t xml:space="preserve">Due to the nature of young people who attend </w:t>
      </w:r>
      <w:r w:rsidR="0004252B">
        <w:rPr>
          <w:rFonts w:asciiTheme="majorHAnsi" w:hAnsiTheme="majorHAnsi"/>
          <w:color w:val="1F497D" w:themeColor="text2"/>
        </w:rPr>
        <w:t>The M</w:t>
      </w:r>
      <w:r w:rsidR="00D74655">
        <w:rPr>
          <w:rFonts w:asciiTheme="majorHAnsi" w:hAnsiTheme="majorHAnsi"/>
          <w:color w:val="1F497D" w:themeColor="text2"/>
        </w:rPr>
        <w:t>elton Learning Hub</w:t>
      </w:r>
      <w:r w:rsidR="00AA4DB1">
        <w:rPr>
          <w:rFonts w:asciiTheme="majorHAnsi" w:hAnsiTheme="majorHAnsi"/>
          <w:color w:val="1F497D" w:themeColor="text2"/>
        </w:rPr>
        <w:t xml:space="preserve"> </w:t>
      </w:r>
      <w:r>
        <w:rPr>
          <w:rFonts w:asciiTheme="majorHAnsi" w:hAnsiTheme="majorHAnsi"/>
          <w:color w:val="1F497D" w:themeColor="text2"/>
        </w:rPr>
        <w:t>it may sometimes arise that a pupil will leave premises without permission. Prior to this occurring every effort will always be made to de-escalate and deter a young person from leaving site and staff on site are trained in de-escalation techniques in order to facilitate this. However, this may not always be possible and therefore the following protocol needs to be taken should a young person leave site:</w:t>
      </w:r>
    </w:p>
    <w:p w14:paraId="11DBECE6" w14:textId="77777777" w:rsidR="00D0474A" w:rsidRDefault="00D0474A" w:rsidP="00D0474A">
      <w:pPr>
        <w:jc w:val="both"/>
        <w:rPr>
          <w:rFonts w:asciiTheme="majorHAnsi" w:hAnsiTheme="majorHAnsi"/>
          <w:color w:val="1F497D" w:themeColor="text2"/>
        </w:rPr>
      </w:pPr>
    </w:p>
    <w:p w14:paraId="74A69429" w14:textId="77777777" w:rsidR="00D0474A" w:rsidRDefault="00D0474A" w:rsidP="00D0474A">
      <w:pPr>
        <w:jc w:val="both"/>
        <w:rPr>
          <w:rFonts w:asciiTheme="majorHAnsi" w:hAnsiTheme="majorHAnsi"/>
          <w:b/>
          <w:color w:val="1F497D" w:themeColor="text2"/>
        </w:rPr>
      </w:pPr>
      <w:r>
        <w:rPr>
          <w:rFonts w:asciiTheme="majorHAnsi" w:hAnsiTheme="majorHAnsi"/>
          <w:b/>
          <w:color w:val="1F497D" w:themeColor="text2"/>
        </w:rPr>
        <w:t>If a staff member is present:</w:t>
      </w:r>
    </w:p>
    <w:p w14:paraId="4247273B" w14:textId="77777777" w:rsidR="00D0474A" w:rsidRDefault="00D0474A" w:rsidP="00D0474A">
      <w:pPr>
        <w:jc w:val="both"/>
        <w:rPr>
          <w:rFonts w:asciiTheme="majorHAnsi" w:hAnsiTheme="majorHAnsi"/>
          <w:b/>
          <w:color w:val="1F497D" w:themeColor="text2"/>
        </w:rPr>
      </w:pPr>
    </w:p>
    <w:p w14:paraId="1ED68D3B" w14:textId="77777777" w:rsidR="00D0474A" w:rsidRDefault="00D0474A" w:rsidP="00D0474A">
      <w:pPr>
        <w:pStyle w:val="ListParagraph"/>
        <w:numPr>
          <w:ilvl w:val="0"/>
          <w:numId w:val="2"/>
        </w:numPr>
        <w:jc w:val="both"/>
        <w:rPr>
          <w:rFonts w:asciiTheme="majorHAnsi" w:hAnsiTheme="majorHAnsi"/>
          <w:color w:val="1F497D" w:themeColor="text2"/>
        </w:rPr>
      </w:pPr>
      <w:r w:rsidRPr="00D0474A">
        <w:rPr>
          <w:rFonts w:asciiTheme="majorHAnsi" w:hAnsiTheme="majorHAnsi"/>
          <w:color w:val="1F497D" w:themeColor="text2"/>
        </w:rPr>
        <w:t xml:space="preserve">Staff member present follows young person at a distance </w:t>
      </w:r>
      <w:r>
        <w:rPr>
          <w:rFonts w:asciiTheme="majorHAnsi" w:hAnsiTheme="majorHAnsi"/>
          <w:color w:val="1F497D" w:themeColor="text2"/>
        </w:rPr>
        <w:t>to encourage to return to site.</w:t>
      </w:r>
    </w:p>
    <w:p w14:paraId="78877FB6" w14:textId="08FBB2B9" w:rsidR="00D0474A" w:rsidRDefault="00D0474A" w:rsidP="00D0474A">
      <w:pPr>
        <w:pStyle w:val="ListParagraph"/>
        <w:numPr>
          <w:ilvl w:val="0"/>
          <w:numId w:val="2"/>
        </w:numPr>
        <w:jc w:val="both"/>
        <w:rPr>
          <w:rFonts w:asciiTheme="majorHAnsi" w:hAnsiTheme="majorHAnsi"/>
          <w:color w:val="1F497D" w:themeColor="text2"/>
        </w:rPr>
      </w:pPr>
      <w:r w:rsidRPr="00D0474A">
        <w:rPr>
          <w:rFonts w:asciiTheme="majorHAnsi" w:hAnsiTheme="majorHAnsi"/>
          <w:color w:val="1F497D" w:themeColor="text2"/>
        </w:rPr>
        <w:t>S</w:t>
      </w:r>
      <w:r w:rsidR="00617E77">
        <w:rPr>
          <w:rFonts w:asciiTheme="majorHAnsi" w:hAnsiTheme="majorHAnsi"/>
          <w:color w:val="1F497D" w:themeColor="text2"/>
        </w:rPr>
        <w:t xml:space="preserve">taff member should have </w:t>
      </w:r>
      <w:proofErr w:type="gramStart"/>
      <w:r w:rsidR="00617E77">
        <w:rPr>
          <w:rFonts w:asciiTheme="majorHAnsi" w:hAnsiTheme="majorHAnsi"/>
          <w:color w:val="1F497D" w:themeColor="text2"/>
        </w:rPr>
        <w:t xml:space="preserve">a </w:t>
      </w:r>
      <w:r w:rsidRPr="00D0474A">
        <w:rPr>
          <w:rFonts w:asciiTheme="majorHAnsi" w:hAnsiTheme="majorHAnsi"/>
          <w:color w:val="1F497D" w:themeColor="text2"/>
        </w:rPr>
        <w:t xml:space="preserve"> mobile</w:t>
      </w:r>
      <w:proofErr w:type="gramEnd"/>
      <w:r w:rsidRPr="00D0474A">
        <w:rPr>
          <w:rFonts w:asciiTheme="majorHAnsi" w:hAnsiTheme="majorHAnsi"/>
          <w:color w:val="1F497D" w:themeColor="text2"/>
        </w:rPr>
        <w:t xml:space="preserve"> phone on their person and </w:t>
      </w:r>
      <w:r w:rsidR="00617E77">
        <w:rPr>
          <w:rFonts w:asciiTheme="majorHAnsi" w:hAnsiTheme="majorHAnsi"/>
          <w:color w:val="1F497D" w:themeColor="text2"/>
        </w:rPr>
        <w:t>keep the senior member of centre</w:t>
      </w:r>
      <w:r w:rsidRPr="00D0474A">
        <w:rPr>
          <w:rFonts w:asciiTheme="majorHAnsi" w:hAnsiTheme="majorHAnsi"/>
          <w:color w:val="1F497D" w:themeColor="text2"/>
        </w:rPr>
        <w:t xml:space="preserve"> on site informed while following the young person. </w:t>
      </w:r>
    </w:p>
    <w:p w14:paraId="70DD0233" w14:textId="74DB7D88" w:rsidR="00D0474A" w:rsidRDefault="00617E77" w:rsidP="00D0474A">
      <w:pPr>
        <w:pStyle w:val="ListParagraph"/>
        <w:numPr>
          <w:ilvl w:val="0"/>
          <w:numId w:val="2"/>
        </w:numPr>
        <w:jc w:val="both"/>
        <w:rPr>
          <w:rFonts w:asciiTheme="majorHAnsi" w:hAnsiTheme="majorHAnsi"/>
          <w:color w:val="1F497D" w:themeColor="text2"/>
        </w:rPr>
      </w:pPr>
      <w:r>
        <w:rPr>
          <w:rFonts w:asciiTheme="majorHAnsi" w:hAnsiTheme="majorHAnsi"/>
          <w:color w:val="1F497D" w:themeColor="text2"/>
        </w:rPr>
        <w:t>The senior member of centre</w:t>
      </w:r>
      <w:r w:rsidR="00D0474A" w:rsidRPr="00D0474A">
        <w:rPr>
          <w:rFonts w:asciiTheme="majorHAnsi" w:hAnsiTheme="majorHAnsi"/>
          <w:color w:val="1F497D" w:themeColor="text2"/>
        </w:rPr>
        <w:t xml:space="preserve"> staff will give verbal advice </w:t>
      </w:r>
      <w:r w:rsidR="00D0474A">
        <w:rPr>
          <w:rFonts w:asciiTheme="majorHAnsi" w:hAnsiTheme="majorHAnsi"/>
          <w:color w:val="1F497D" w:themeColor="text2"/>
        </w:rPr>
        <w:t>throughout. Extra staff may be deployed if available to help encourage young person from site.</w:t>
      </w:r>
    </w:p>
    <w:p w14:paraId="584AAB26" w14:textId="01123DDD" w:rsidR="00D0474A" w:rsidRPr="00617E77" w:rsidRDefault="00D0474A" w:rsidP="00D0474A">
      <w:pPr>
        <w:pStyle w:val="ListParagraph"/>
        <w:numPr>
          <w:ilvl w:val="0"/>
          <w:numId w:val="2"/>
        </w:numPr>
        <w:jc w:val="both"/>
        <w:rPr>
          <w:rFonts w:asciiTheme="majorHAnsi" w:hAnsiTheme="majorHAnsi"/>
          <w:b/>
          <w:color w:val="1F497D" w:themeColor="text2"/>
        </w:rPr>
      </w:pPr>
      <w:r>
        <w:rPr>
          <w:rFonts w:asciiTheme="majorHAnsi" w:hAnsiTheme="majorHAnsi"/>
          <w:color w:val="1F497D" w:themeColor="text2"/>
        </w:rPr>
        <w:t xml:space="preserve">Should the young person be </w:t>
      </w:r>
      <w:r w:rsidRPr="00617E77">
        <w:rPr>
          <w:rFonts w:asciiTheme="majorHAnsi" w:hAnsiTheme="majorHAnsi"/>
          <w:b/>
          <w:color w:val="1F497D" w:themeColor="text2"/>
        </w:rPr>
        <w:t>refusing to return for over one hour</w:t>
      </w:r>
      <w:r>
        <w:rPr>
          <w:rFonts w:asciiTheme="majorHAnsi" w:hAnsiTheme="majorHAnsi"/>
          <w:color w:val="1F497D" w:themeColor="text2"/>
        </w:rPr>
        <w:t xml:space="preserve"> the parent/carer or social worker will be informed of their refusal to engage within Education and steps will be followed around this</w:t>
      </w:r>
      <w:r w:rsidR="00D74655">
        <w:rPr>
          <w:rFonts w:asciiTheme="majorHAnsi" w:hAnsiTheme="majorHAnsi"/>
          <w:color w:val="1F497D" w:themeColor="text2"/>
        </w:rPr>
        <w:t xml:space="preserve">. The absence will be reported to the police if the young person is considered vulnerable. </w:t>
      </w:r>
      <w:r w:rsidR="00617E77">
        <w:rPr>
          <w:rFonts w:asciiTheme="majorHAnsi" w:hAnsiTheme="majorHAnsi"/>
          <w:color w:val="1F497D" w:themeColor="text2"/>
        </w:rPr>
        <w:t xml:space="preserve">If the student missing from site has a </w:t>
      </w:r>
      <w:r w:rsidR="00617E77" w:rsidRPr="00617E77">
        <w:rPr>
          <w:rFonts w:asciiTheme="majorHAnsi" w:hAnsiTheme="majorHAnsi"/>
          <w:b/>
          <w:color w:val="1F497D" w:themeColor="text2"/>
        </w:rPr>
        <w:t>CSE marker or other vulnerability then the time is reduced to 1</w:t>
      </w:r>
      <w:r w:rsidR="00142937">
        <w:rPr>
          <w:rFonts w:asciiTheme="majorHAnsi" w:hAnsiTheme="majorHAnsi"/>
          <w:b/>
          <w:color w:val="1F497D" w:themeColor="text2"/>
        </w:rPr>
        <w:t>0</w:t>
      </w:r>
      <w:r w:rsidR="00617E77" w:rsidRPr="00617E77">
        <w:rPr>
          <w:rFonts w:asciiTheme="majorHAnsi" w:hAnsiTheme="majorHAnsi"/>
          <w:b/>
          <w:color w:val="1F497D" w:themeColor="text2"/>
        </w:rPr>
        <w:t xml:space="preserve"> mins.</w:t>
      </w:r>
    </w:p>
    <w:p w14:paraId="3077B06A" w14:textId="77777777" w:rsidR="00D74655" w:rsidRDefault="00D74655" w:rsidP="00D0474A">
      <w:pPr>
        <w:jc w:val="both"/>
        <w:rPr>
          <w:rFonts w:asciiTheme="majorHAnsi" w:hAnsiTheme="majorHAnsi"/>
          <w:b/>
          <w:color w:val="1F497D" w:themeColor="text2"/>
        </w:rPr>
      </w:pPr>
    </w:p>
    <w:p w14:paraId="2B50B8A0" w14:textId="566957BB" w:rsidR="00D0474A" w:rsidRPr="00D0474A" w:rsidRDefault="00D0474A" w:rsidP="00D0474A">
      <w:pPr>
        <w:jc w:val="both"/>
        <w:rPr>
          <w:rFonts w:asciiTheme="majorHAnsi" w:hAnsiTheme="majorHAnsi"/>
          <w:b/>
          <w:color w:val="1F497D" w:themeColor="text2"/>
        </w:rPr>
      </w:pPr>
      <w:r>
        <w:rPr>
          <w:rFonts w:asciiTheme="majorHAnsi" w:hAnsiTheme="majorHAnsi"/>
          <w:b/>
          <w:color w:val="1F497D" w:themeColor="text2"/>
        </w:rPr>
        <w:t>No staff member is present to follow</w:t>
      </w:r>
      <w:r w:rsidRPr="00D0474A">
        <w:rPr>
          <w:rFonts w:asciiTheme="majorHAnsi" w:hAnsiTheme="majorHAnsi"/>
          <w:b/>
          <w:color w:val="1F497D" w:themeColor="text2"/>
        </w:rPr>
        <w:t>, or should a staff member discover that a young person is not on site as expected, or if they are following and lose sight of them are they are to:</w:t>
      </w:r>
    </w:p>
    <w:p w14:paraId="12874998" w14:textId="77777777" w:rsidR="00D0474A" w:rsidRPr="00D0474A" w:rsidRDefault="00D0474A" w:rsidP="00D0474A">
      <w:pPr>
        <w:jc w:val="both"/>
        <w:rPr>
          <w:rFonts w:asciiTheme="majorHAnsi" w:hAnsiTheme="majorHAnsi"/>
          <w:color w:val="1F497D" w:themeColor="text2"/>
        </w:rPr>
      </w:pPr>
    </w:p>
    <w:p w14:paraId="19347383" w14:textId="127DBF0D" w:rsidR="00D0474A" w:rsidRDefault="00D0474A" w:rsidP="00D0474A">
      <w:pPr>
        <w:pStyle w:val="ListParagraph"/>
        <w:numPr>
          <w:ilvl w:val="0"/>
          <w:numId w:val="1"/>
        </w:numPr>
        <w:jc w:val="both"/>
        <w:rPr>
          <w:rFonts w:asciiTheme="majorHAnsi" w:hAnsiTheme="majorHAnsi"/>
          <w:color w:val="1F497D" w:themeColor="text2"/>
        </w:rPr>
      </w:pPr>
      <w:r>
        <w:rPr>
          <w:rFonts w:asciiTheme="majorHAnsi" w:hAnsiTheme="majorHAnsi"/>
          <w:color w:val="1F497D" w:themeColor="text2"/>
        </w:rPr>
        <w:t xml:space="preserve">Inform senior member of staff on site immediately </w:t>
      </w:r>
    </w:p>
    <w:p w14:paraId="2257845E" w14:textId="79276B6B" w:rsidR="00D0474A" w:rsidRDefault="00D0474A" w:rsidP="00D0474A">
      <w:pPr>
        <w:pStyle w:val="ListParagraph"/>
        <w:numPr>
          <w:ilvl w:val="0"/>
          <w:numId w:val="1"/>
        </w:numPr>
        <w:jc w:val="both"/>
        <w:rPr>
          <w:rFonts w:asciiTheme="majorHAnsi" w:hAnsiTheme="majorHAnsi"/>
          <w:color w:val="1F497D" w:themeColor="text2"/>
        </w:rPr>
      </w:pPr>
      <w:r>
        <w:rPr>
          <w:rFonts w:asciiTheme="majorHAnsi" w:hAnsiTheme="majorHAnsi"/>
          <w:color w:val="1F497D" w:themeColor="text2"/>
        </w:rPr>
        <w:t>Complete a grounds search taking no more than ten minutes</w:t>
      </w:r>
    </w:p>
    <w:p w14:paraId="7D171256" w14:textId="1F81AB2A" w:rsidR="00D0474A" w:rsidRDefault="00D0474A" w:rsidP="00D0474A">
      <w:pPr>
        <w:pStyle w:val="ListParagraph"/>
        <w:numPr>
          <w:ilvl w:val="0"/>
          <w:numId w:val="1"/>
        </w:numPr>
        <w:jc w:val="both"/>
        <w:rPr>
          <w:rFonts w:asciiTheme="majorHAnsi" w:hAnsiTheme="majorHAnsi"/>
          <w:color w:val="1F497D" w:themeColor="text2"/>
        </w:rPr>
      </w:pPr>
      <w:r>
        <w:rPr>
          <w:rFonts w:asciiTheme="majorHAnsi" w:hAnsiTheme="majorHAnsi"/>
          <w:color w:val="1F497D" w:themeColor="text2"/>
        </w:rPr>
        <w:t>Senior staff member and any other available staff are to search the local area on foot or by car to try and gain sight of young person for no more than ten minutes</w:t>
      </w:r>
    </w:p>
    <w:p w14:paraId="7850E393" w14:textId="5452331C" w:rsidR="00D0474A" w:rsidRDefault="00D0474A" w:rsidP="00D0474A">
      <w:pPr>
        <w:pStyle w:val="ListParagraph"/>
        <w:numPr>
          <w:ilvl w:val="0"/>
          <w:numId w:val="1"/>
        </w:numPr>
        <w:jc w:val="both"/>
        <w:rPr>
          <w:rFonts w:asciiTheme="majorHAnsi" w:hAnsiTheme="majorHAnsi"/>
          <w:color w:val="1F497D" w:themeColor="text2"/>
        </w:rPr>
      </w:pPr>
      <w:r>
        <w:rPr>
          <w:rFonts w:asciiTheme="majorHAnsi" w:hAnsiTheme="majorHAnsi"/>
          <w:color w:val="1F497D" w:themeColor="text2"/>
        </w:rPr>
        <w:t>Should the young person not be sighted, the staff will refer to the individual risk assessment for the young person and abide by the guidance within</w:t>
      </w:r>
    </w:p>
    <w:p w14:paraId="4F37534B" w14:textId="77777777" w:rsidR="00D0474A" w:rsidRDefault="00D0474A" w:rsidP="00D0474A">
      <w:pPr>
        <w:pStyle w:val="ListParagraph"/>
        <w:numPr>
          <w:ilvl w:val="0"/>
          <w:numId w:val="1"/>
        </w:numPr>
        <w:jc w:val="both"/>
        <w:rPr>
          <w:rFonts w:asciiTheme="majorHAnsi" w:hAnsiTheme="majorHAnsi"/>
          <w:color w:val="1F497D" w:themeColor="text2"/>
        </w:rPr>
      </w:pPr>
      <w:r>
        <w:rPr>
          <w:rFonts w:asciiTheme="majorHAnsi" w:hAnsiTheme="majorHAnsi"/>
          <w:color w:val="1F497D" w:themeColor="text2"/>
        </w:rPr>
        <w:t>If there is no high risk around absconding for the young person such as the risk assessment does not state to inform the Police immediately, then the parent/carer or social worker will be informed and asked whether they would like us to report them as Missing.</w:t>
      </w:r>
    </w:p>
    <w:p w14:paraId="4C903BC8" w14:textId="5C796744" w:rsidR="00D0474A" w:rsidRDefault="00D0474A" w:rsidP="00D0474A">
      <w:pPr>
        <w:pStyle w:val="ListParagraph"/>
        <w:numPr>
          <w:ilvl w:val="0"/>
          <w:numId w:val="1"/>
        </w:numPr>
        <w:jc w:val="both"/>
        <w:rPr>
          <w:rFonts w:asciiTheme="majorHAnsi" w:hAnsiTheme="majorHAnsi"/>
          <w:color w:val="1F497D" w:themeColor="text2"/>
        </w:rPr>
      </w:pPr>
      <w:r>
        <w:rPr>
          <w:rFonts w:asciiTheme="majorHAnsi" w:hAnsiTheme="majorHAnsi"/>
          <w:color w:val="1F497D" w:themeColor="text2"/>
        </w:rPr>
        <w:t>Should the parent/carer or social worker wish for a report to be made, the senior staff member is to call the non-emergency Police number 101 and complete an incident report including the Police incident number within the contents.</w:t>
      </w:r>
    </w:p>
    <w:p w14:paraId="44C6EA00" w14:textId="4E24B6BF" w:rsidR="00D0474A" w:rsidRDefault="00D0474A" w:rsidP="00D0474A">
      <w:pPr>
        <w:pStyle w:val="ListParagraph"/>
        <w:numPr>
          <w:ilvl w:val="0"/>
          <w:numId w:val="1"/>
        </w:numPr>
        <w:jc w:val="both"/>
        <w:rPr>
          <w:rFonts w:asciiTheme="majorHAnsi" w:hAnsiTheme="majorHAnsi"/>
          <w:color w:val="1F497D" w:themeColor="text2"/>
        </w:rPr>
      </w:pPr>
      <w:r>
        <w:rPr>
          <w:rFonts w:asciiTheme="majorHAnsi" w:hAnsiTheme="majorHAnsi"/>
          <w:color w:val="1F497D" w:themeColor="text2"/>
        </w:rPr>
        <w:t>On ret</w:t>
      </w:r>
      <w:r w:rsidR="00D74655">
        <w:rPr>
          <w:rFonts w:asciiTheme="majorHAnsi" w:hAnsiTheme="majorHAnsi"/>
          <w:color w:val="1F497D" w:themeColor="text2"/>
        </w:rPr>
        <w:t xml:space="preserve">urn a </w:t>
      </w:r>
      <w:r>
        <w:rPr>
          <w:rFonts w:asciiTheme="majorHAnsi" w:hAnsiTheme="majorHAnsi"/>
          <w:color w:val="1F497D" w:themeColor="text2"/>
        </w:rPr>
        <w:t xml:space="preserve"> debrief must be held with the young person to explore reasons for leaving site, support that can be put in place to reduce risk and any concerns they had while off site.</w:t>
      </w:r>
    </w:p>
    <w:p w14:paraId="17ABCD61" w14:textId="34F2BCE8" w:rsidR="00D0474A" w:rsidRDefault="00D0474A" w:rsidP="00D0474A">
      <w:pPr>
        <w:pStyle w:val="ListParagraph"/>
        <w:numPr>
          <w:ilvl w:val="0"/>
          <w:numId w:val="1"/>
        </w:numPr>
        <w:jc w:val="both"/>
        <w:rPr>
          <w:rFonts w:asciiTheme="majorHAnsi" w:hAnsiTheme="majorHAnsi"/>
          <w:color w:val="1F497D" w:themeColor="text2"/>
        </w:rPr>
      </w:pPr>
      <w:r>
        <w:rPr>
          <w:rFonts w:asciiTheme="majorHAnsi" w:hAnsiTheme="majorHAnsi"/>
          <w:color w:val="1F497D" w:themeColor="text2"/>
        </w:rPr>
        <w:t>Parent, carers and social workers will be informed when a young person is returned to site. The Police will also be informed should they not be aware.</w:t>
      </w:r>
    </w:p>
    <w:p w14:paraId="5F45F2BC" w14:textId="1354D3A5" w:rsidR="00D0474A" w:rsidRDefault="00D0474A" w:rsidP="00D0474A">
      <w:pPr>
        <w:pStyle w:val="ListParagraph"/>
        <w:numPr>
          <w:ilvl w:val="0"/>
          <w:numId w:val="1"/>
        </w:numPr>
        <w:jc w:val="both"/>
        <w:rPr>
          <w:rFonts w:asciiTheme="majorHAnsi" w:hAnsiTheme="majorHAnsi"/>
          <w:color w:val="1F497D" w:themeColor="text2"/>
        </w:rPr>
      </w:pPr>
      <w:r>
        <w:rPr>
          <w:rFonts w:asciiTheme="majorHAnsi" w:hAnsiTheme="majorHAnsi"/>
          <w:color w:val="1F497D" w:themeColor="text2"/>
        </w:rPr>
        <w:lastRenderedPageBreak/>
        <w:t xml:space="preserve">The young persons risk assessment may require updating </w:t>
      </w:r>
    </w:p>
    <w:p w14:paraId="197E0A10" w14:textId="77777777" w:rsidR="00D0474A" w:rsidRDefault="00D0474A" w:rsidP="00D0474A">
      <w:pPr>
        <w:ind w:left="360"/>
        <w:jc w:val="both"/>
        <w:rPr>
          <w:rFonts w:asciiTheme="majorHAnsi" w:hAnsiTheme="majorHAnsi"/>
          <w:color w:val="1F497D" w:themeColor="text2"/>
        </w:rPr>
      </w:pPr>
    </w:p>
    <w:p w14:paraId="2DF0F44F" w14:textId="1589B0C5" w:rsidR="00D0474A" w:rsidRPr="00D0474A" w:rsidRDefault="00D0474A" w:rsidP="00D0474A">
      <w:pPr>
        <w:jc w:val="both"/>
        <w:rPr>
          <w:rFonts w:asciiTheme="majorHAnsi" w:hAnsiTheme="majorHAnsi"/>
          <w:color w:val="1F497D" w:themeColor="text2"/>
        </w:rPr>
      </w:pPr>
      <w:r>
        <w:rPr>
          <w:rFonts w:asciiTheme="majorHAnsi" w:hAnsiTheme="majorHAnsi"/>
          <w:color w:val="1F497D" w:themeColor="text2"/>
        </w:rPr>
        <w:t xml:space="preserve">Senior staff members will regularly look for information around missing incidents for young people and any concerns will be escalated </w:t>
      </w:r>
      <w:r w:rsidR="00135DF0">
        <w:rPr>
          <w:rFonts w:asciiTheme="majorHAnsi" w:hAnsiTheme="majorHAnsi"/>
          <w:color w:val="1F497D" w:themeColor="text2"/>
        </w:rPr>
        <w:t>to ensure support is put in place for the young person.</w:t>
      </w:r>
    </w:p>
    <w:p w14:paraId="0FD944A8" w14:textId="77777777" w:rsidR="00D0474A" w:rsidRPr="00D0474A" w:rsidRDefault="00D0474A" w:rsidP="00D0474A">
      <w:pPr>
        <w:jc w:val="both"/>
        <w:rPr>
          <w:rFonts w:asciiTheme="majorHAnsi" w:hAnsiTheme="majorHAnsi"/>
          <w:color w:val="1F497D" w:themeColor="text2"/>
        </w:rPr>
      </w:pPr>
    </w:p>
    <w:p w14:paraId="1D2B9F39" w14:textId="77777777" w:rsidR="00D0474A" w:rsidRPr="00D0474A" w:rsidRDefault="00D0474A" w:rsidP="00D0474A">
      <w:pPr>
        <w:jc w:val="both"/>
        <w:rPr>
          <w:rFonts w:asciiTheme="majorHAnsi" w:hAnsiTheme="majorHAnsi"/>
          <w:color w:val="1F497D" w:themeColor="text2"/>
        </w:rPr>
      </w:pPr>
    </w:p>
    <w:p w14:paraId="2D881E68" w14:textId="77777777" w:rsidR="00D0474A" w:rsidRPr="00D0474A" w:rsidRDefault="00D0474A" w:rsidP="00D0474A">
      <w:pPr>
        <w:jc w:val="both"/>
        <w:rPr>
          <w:rFonts w:asciiTheme="majorHAnsi" w:hAnsiTheme="majorHAnsi"/>
          <w:color w:val="1F497D" w:themeColor="text2"/>
        </w:rPr>
      </w:pPr>
    </w:p>
    <w:p w14:paraId="5A03474F" w14:textId="77777777" w:rsidR="00D0474A" w:rsidRPr="00D0474A" w:rsidRDefault="00D0474A" w:rsidP="00D0474A">
      <w:pPr>
        <w:jc w:val="both"/>
        <w:rPr>
          <w:rFonts w:asciiTheme="majorHAnsi" w:hAnsiTheme="majorHAnsi"/>
          <w:color w:val="1F497D" w:themeColor="text2"/>
        </w:rPr>
      </w:pPr>
      <w:r w:rsidRPr="00D0474A">
        <w:rPr>
          <w:rFonts w:asciiTheme="majorHAnsi" w:hAnsiTheme="majorHAnsi"/>
          <w:color w:val="1F497D" w:themeColor="text2"/>
        </w:rPr>
        <w:t xml:space="preserve"> </w:t>
      </w:r>
    </w:p>
    <w:p w14:paraId="4AD37F22" w14:textId="77777777" w:rsidR="00D0474A" w:rsidRPr="00D0474A" w:rsidRDefault="00D0474A" w:rsidP="00D0474A">
      <w:pPr>
        <w:jc w:val="both"/>
        <w:rPr>
          <w:rFonts w:asciiTheme="majorHAnsi" w:hAnsiTheme="majorHAnsi"/>
          <w:color w:val="1F497D" w:themeColor="text2"/>
        </w:rPr>
      </w:pPr>
    </w:p>
    <w:p w14:paraId="2EC12899" w14:textId="77777777" w:rsidR="00D0474A" w:rsidRPr="00D0474A" w:rsidRDefault="00D0474A" w:rsidP="00D0474A">
      <w:pPr>
        <w:jc w:val="both"/>
        <w:rPr>
          <w:rFonts w:asciiTheme="majorHAnsi" w:hAnsiTheme="majorHAnsi"/>
          <w:color w:val="1F497D" w:themeColor="text2"/>
        </w:rPr>
      </w:pPr>
      <w:r w:rsidRPr="00D0474A">
        <w:rPr>
          <w:rFonts w:asciiTheme="majorHAnsi" w:hAnsiTheme="majorHAnsi"/>
          <w:color w:val="1F497D" w:themeColor="text2"/>
        </w:rPr>
        <w:t xml:space="preserve"> </w:t>
      </w:r>
    </w:p>
    <w:p w14:paraId="433F48FA" w14:textId="77777777" w:rsidR="00D0474A" w:rsidRPr="00D0474A" w:rsidRDefault="00D0474A" w:rsidP="00D0474A">
      <w:pPr>
        <w:jc w:val="both"/>
        <w:rPr>
          <w:rFonts w:asciiTheme="majorHAnsi" w:hAnsiTheme="majorHAnsi"/>
          <w:color w:val="1F497D" w:themeColor="text2"/>
        </w:rPr>
      </w:pPr>
    </w:p>
    <w:p w14:paraId="6DDF7F07" w14:textId="77777777" w:rsidR="00D0474A" w:rsidRPr="00D0474A" w:rsidRDefault="00D0474A" w:rsidP="00D0474A">
      <w:pPr>
        <w:jc w:val="both"/>
        <w:rPr>
          <w:rFonts w:asciiTheme="majorHAnsi" w:hAnsiTheme="majorHAnsi"/>
          <w:color w:val="1F497D" w:themeColor="text2"/>
        </w:rPr>
      </w:pPr>
      <w:r w:rsidRPr="00D0474A">
        <w:rPr>
          <w:rFonts w:asciiTheme="majorHAnsi" w:hAnsiTheme="majorHAnsi"/>
          <w:color w:val="1F497D" w:themeColor="text2"/>
        </w:rPr>
        <w:t xml:space="preserve"> </w:t>
      </w:r>
    </w:p>
    <w:p w14:paraId="32191213" w14:textId="77777777" w:rsidR="00D0474A" w:rsidRPr="00D0474A" w:rsidRDefault="00D0474A" w:rsidP="00D0474A">
      <w:pPr>
        <w:jc w:val="both"/>
        <w:rPr>
          <w:rFonts w:asciiTheme="majorHAnsi" w:hAnsiTheme="majorHAnsi"/>
          <w:color w:val="1F497D" w:themeColor="text2"/>
        </w:rPr>
      </w:pPr>
    </w:p>
    <w:p w14:paraId="06D7375A" w14:textId="77777777" w:rsidR="00D0474A" w:rsidRPr="00D0474A" w:rsidRDefault="00D0474A" w:rsidP="00D0474A">
      <w:pPr>
        <w:jc w:val="both"/>
        <w:rPr>
          <w:rFonts w:asciiTheme="majorHAnsi" w:hAnsiTheme="majorHAnsi"/>
          <w:color w:val="1F497D" w:themeColor="text2"/>
        </w:rPr>
      </w:pPr>
      <w:r w:rsidRPr="00D0474A">
        <w:rPr>
          <w:rFonts w:asciiTheme="majorHAnsi" w:hAnsiTheme="majorHAnsi"/>
          <w:color w:val="1F497D" w:themeColor="text2"/>
        </w:rPr>
        <w:t xml:space="preserve"> </w:t>
      </w:r>
    </w:p>
    <w:p w14:paraId="09732003" w14:textId="77777777" w:rsidR="00D0474A" w:rsidRPr="00D0474A" w:rsidRDefault="00D0474A" w:rsidP="00D0474A">
      <w:pPr>
        <w:jc w:val="both"/>
        <w:rPr>
          <w:rFonts w:asciiTheme="majorHAnsi" w:hAnsiTheme="majorHAnsi"/>
          <w:color w:val="1F497D" w:themeColor="text2"/>
        </w:rPr>
      </w:pPr>
    </w:p>
    <w:p w14:paraId="209FBBEE" w14:textId="77777777" w:rsidR="00D0474A" w:rsidRPr="00D0474A" w:rsidRDefault="00D0474A" w:rsidP="00D0474A">
      <w:pPr>
        <w:jc w:val="both"/>
        <w:rPr>
          <w:rFonts w:asciiTheme="majorHAnsi" w:hAnsiTheme="majorHAnsi"/>
          <w:color w:val="1F497D" w:themeColor="text2"/>
        </w:rPr>
      </w:pPr>
      <w:r w:rsidRPr="00D0474A">
        <w:rPr>
          <w:rFonts w:asciiTheme="majorHAnsi" w:hAnsiTheme="majorHAnsi"/>
          <w:color w:val="1F497D" w:themeColor="text2"/>
        </w:rPr>
        <w:t xml:space="preserve"> </w:t>
      </w:r>
    </w:p>
    <w:p w14:paraId="2AF94CB7" w14:textId="77777777" w:rsidR="00D0474A" w:rsidRPr="00D0474A" w:rsidRDefault="00D0474A" w:rsidP="00D0474A">
      <w:pPr>
        <w:jc w:val="both"/>
        <w:rPr>
          <w:rFonts w:asciiTheme="majorHAnsi" w:hAnsiTheme="majorHAnsi"/>
          <w:color w:val="1F497D" w:themeColor="text2"/>
        </w:rPr>
      </w:pPr>
    </w:p>
    <w:p w14:paraId="3900C540" w14:textId="77777777" w:rsidR="00D0474A" w:rsidRPr="00D0474A" w:rsidRDefault="00D0474A" w:rsidP="00D0474A">
      <w:pPr>
        <w:jc w:val="both"/>
        <w:rPr>
          <w:rFonts w:asciiTheme="majorHAnsi" w:hAnsiTheme="majorHAnsi"/>
          <w:color w:val="1F497D" w:themeColor="text2"/>
        </w:rPr>
      </w:pPr>
      <w:r w:rsidRPr="00D0474A">
        <w:rPr>
          <w:rFonts w:asciiTheme="majorHAnsi" w:hAnsiTheme="majorHAnsi"/>
          <w:color w:val="1F497D" w:themeColor="text2"/>
        </w:rPr>
        <w:t xml:space="preserve"> </w:t>
      </w:r>
    </w:p>
    <w:p w14:paraId="6D9BE7A3" w14:textId="77777777" w:rsidR="00D0474A" w:rsidRPr="00D0474A" w:rsidRDefault="00D0474A" w:rsidP="00D0474A">
      <w:pPr>
        <w:jc w:val="both"/>
        <w:rPr>
          <w:rFonts w:asciiTheme="majorHAnsi" w:hAnsiTheme="majorHAnsi"/>
          <w:color w:val="1F497D" w:themeColor="text2"/>
        </w:rPr>
      </w:pPr>
    </w:p>
    <w:p w14:paraId="11124BAF" w14:textId="77777777" w:rsidR="00D0474A" w:rsidRPr="00D0474A" w:rsidRDefault="00D0474A" w:rsidP="00D0474A">
      <w:pPr>
        <w:jc w:val="both"/>
        <w:rPr>
          <w:rFonts w:asciiTheme="majorHAnsi" w:hAnsiTheme="majorHAnsi"/>
          <w:color w:val="1F497D" w:themeColor="text2"/>
        </w:rPr>
      </w:pPr>
      <w:r w:rsidRPr="00D0474A">
        <w:rPr>
          <w:rFonts w:asciiTheme="majorHAnsi" w:hAnsiTheme="majorHAnsi"/>
          <w:color w:val="1F497D" w:themeColor="text2"/>
        </w:rPr>
        <w:t xml:space="preserve"> </w:t>
      </w:r>
    </w:p>
    <w:p w14:paraId="05EE289B" w14:textId="77777777" w:rsidR="00D0474A" w:rsidRPr="00D0474A" w:rsidRDefault="00D0474A" w:rsidP="00D0474A">
      <w:pPr>
        <w:jc w:val="both"/>
        <w:rPr>
          <w:rFonts w:asciiTheme="majorHAnsi" w:hAnsiTheme="majorHAnsi"/>
          <w:color w:val="1F497D" w:themeColor="text2"/>
        </w:rPr>
      </w:pPr>
    </w:p>
    <w:p w14:paraId="6D96D0BD" w14:textId="05F135B0" w:rsidR="00D0474A" w:rsidRPr="00D0474A" w:rsidRDefault="00D0474A" w:rsidP="00D0474A">
      <w:pPr>
        <w:jc w:val="both"/>
        <w:rPr>
          <w:rFonts w:asciiTheme="majorHAnsi" w:hAnsiTheme="majorHAnsi"/>
          <w:color w:val="1F497D" w:themeColor="text2"/>
        </w:rPr>
      </w:pPr>
    </w:p>
    <w:sectPr w:rsidR="00D0474A" w:rsidRPr="00D0474A" w:rsidSect="00647AE7">
      <w:headerReference w:type="default" r:id="rId11"/>
      <w:pgSz w:w="11900" w:h="16840"/>
      <w:pgMar w:top="1276" w:right="1127" w:bottom="99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F80E9" w14:textId="77777777" w:rsidR="00831D3C" w:rsidRDefault="00831D3C" w:rsidP="00BB2D5A">
      <w:r>
        <w:separator/>
      </w:r>
    </w:p>
  </w:endnote>
  <w:endnote w:type="continuationSeparator" w:id="0">
    <w:p w14:paraId="47D1B631" w14:textId="77777777" w:rsidR="00831D3C" w:rsidRDefault="00831D3C" w:rsidP="00BB2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91F39" w14:textId="77777777" w:rsidR="00831D3C" w:rsidRDefault="00831D3C" w:rsidP="00BB2D5A">
      <w:r>
        <w:separator/>
      </w:r>
    </w:p>
  </w:footnote>
  <w:footnote w:type="continuationSeparator" w:id="0">
    <w:p w14:paraId="70D2A201" w14:textId="77777777" w:rsidR="00831D3C" w:rsidRDefault="00831D3C" w:rsidP="00BB2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25C0F" w14:textId="54F0E8AB" w:rsidR="00D0474A" w:rsidRDefault="00D0474A" w:rsidP="00BB2D5A">
    <w:pPr>
      <w:pStyle w:val="Header"/>
      <w:jc w:val="right"/>
    </w:pPr>
    <w:r w:rsidRPr="00647AE7">
      <w:rPr>
        <w:noProof/>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B85614"/>
    <w:multiLevelType w:val="hybridMultilevel"/>
    <w:tmpl w:val="01685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A944E1"/>
    <w:multiLevelType w:val="hybridMultilevel"/>
    <w:tmpl w:val="51326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4890589">
    <w:abstractNumId w:val="1"/>
  </w:num>
  <w:num w:numId="2" w16cid:durableId="1355575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D5A"/>
    <w:rsid w:val="0004252B"/>
    <w:rsid w:val="00065323"/>
    <w:rsid w:val="00081956"/>
    <w:rsid w:val="000D1CC1"/>
    <w:rsid w:val="00112B50"/>
    <w:rsid w:val="00135DF0"/>
    <w:rsid w:val="00142937"/>
    <w:rsid w:val="00146465"/>
    <w:rsid w:val="00163C30"/>
    <w:rsid w:val="0056550A"/>
    <w:rsid w:val="005B5055"/>
    <w:rsid w:val="005E7C48"/>
    <w:rsid w:val="00617E77"/>
    <w:rsid w:val="00647AE7"/>
    <w:rsid w:val="00692D6A"/>
    <w:rsid w:val="007E058D"/>
    <w:rsid w:val="007F0B21"/>
    <w:rsid w:val="00820A20"/>
    <w:rsid w:val="00831D3C"/>
    <w:rsid w:val="0084309F"/>
    <w:rsid w:val="00872983"/>
    <w:rsid w:val="0089322E"/>
    <w:rsid w:val="00953EB3"/>
    <w:rsid w:val="00A20280"/>
    <w:rsid w:val="00A57F6A"/>
    <w:rsid w:val="00AA4DB1"/>
    <w:rsid w:val="00AC24CC"/>
    <w:rsid w:val="00BB2D5A"/>
    <w:rsid w:val="00C67893"/>
    <w:rsid w:val="00CA60D3"/>
    <w:rsid w:val="00CB5DE6"/>
    <w:rsid w:val="00CF14F7"/>
    <w:rsid w:val="00D03E1E"/>
    <w:rsid w:val="00D0474A"/>
    <w:rsid w:val="00D071DF"/>
    <w:rsid w:val="00D74655"/>
    <w:rsid w:val="00D8698A"/>
    <w:rsid w:val="00E22A52"/>
    <w:rsid w:val="00EF4BBE"/>
    <w:rsid w:val="00F54B63"/>
    <w:rsid w:val="00F86CF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DEF87F"/>
  <w14:defaultImageDpi w14:val="300"/>
  <w15:docId w15:val="{BE187D73-2BE0-41D4-BE24-C591743DF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2D5A"/>
    <w:pPr>
      <w:tabs>
        <w:tab w:val="center" w:pos="4320"/>
        <w:tab w:val="right" w:pos="8640"/>
      </w:tabs>
    </w:pPr>
  </w:style>
  <w:style w:type="character" w:customStyle="1" w:styleId="HeaderChar">
    <w:name w:val="Header Char"/>
    <w:basedOn w:val="DefaultParagraphFont"/>
    <w:link w:val="Header"/>
    <w:uiPriority w:val="99"/>
    <w:rsid w:val="00BB2D5A"/>
  </w:style>
  <w:style w:type="paragraph" w:styleId="Footer">
    <w:name w:val="footer"/>
    <w:basedOn w:val="Normal"/>
    <w:link w:val="FooterChar"/>
    <w:uiPriority w:val="99"/>
    <w:unhideWhenUsed/>
    <w:rsid w:val="00BB2D5A"/>
    <w:pPr>
      <w:tabs>
        <w:tab w:val="center" w:pos="4320"/>
        <w:tab w:val="right" w:pos="8640"/>
      </w:tabs>
    </w:pPr>
  </w:style>
  <w:style w:type="character" w:customStyle="1" w:styleId="FooterChar">
    <w:name w:val="Footer Char"/>
    <w:basedOn w:val="DefaultParagraphFont"/>
    <w:link w:val="Footer"/>
    <w:uiPriority w:val="99"/>
    <w:rsid w:val="00BB2D5A"/>
  </w:style>
  <w:style w:type="paragraph" w:styleId="BalloonText">
    <w:name w:val="Balloon Text"/>
    <w:basedOn w:val="Normal"/>
    <w:link w:val="BalloonTextChar"/>
    <w:uiPriority w:val="99"/>
    <w:semiHidden/>
    <w:unhideWhenUsed/>
    <w:rsid w:val="00647AE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47AE7"/>
    <w:rPr>
      <w:rFonts w:ascii="Lucida Grande" w:hAnsi="Lucida Grande" w:cs="Lucida Grande"/>
      <w:sz w:val="18"/>
      <w:szCs w:val="18"/>
    </w:rPr>
  </w:style>
  <w:style w:type="paragraph" w:styleId="ListParagraph">
    <w:name w:val="List Paragraph"/>
    <w:basedOn w:val="Normal"/>
    <w:uiPriority w:val="34"/>
    <w:qFormat/>
    <w:rsid w:val="00D0474A"/>
    <w:pPr>
      <w:ind w:left="720"/>
      <w:contextualSpacing/>
    </w:pPr>
  </w:style>
  <w:style w:type="table" w:styleId="TableGrid">
    <w:name w:val="Table Grid"/>
    <w:basedOn w:val="TableNormal"/>
    <w:uiPriority w:val="59"/>
    <w:rsid w:val="00112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5FEC0A10E2394BAE299E31EC405303" ma:contentTypeVersion="13" ma:contentTypeDescription="Create a new document." ma:contentTypeScope="" ma:versionID="d5ad077bc1d2736276a14e9edca17a85">
  <xsd:schema xmlns:xsd="http://www.w3.org/2001/XMLSchema" xmlns:xs="http://www.w3.org/2001/XMLSchema" xmlns:p="http://schemas.microsoft.com/office/2006/metadata/properties" xmlns:ns3="67915c13-ef0d-482e-a763-805b281d3a21" xmlns:ns4="e72dedea-8d04-48fe-9503-0cb419ee6bda" targetNamespace="http://schemas.microsoft.com/office/2006/metadata/properties" ma:root="true" ma:fieldsID="7e2efe122f7ebd2f993c8dead5243db4" ns3:_="" ns4:_="">
    <xsd:import namespace="67915c13-ef0d-482e-a763-805b281d3a21"/>
    <xsd:import namespace="e72dedea-8d04-48fe-9503-0cb419ee6bd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15c13-ef0d-482e-a763-805b281d3a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2dedea-8d04-48fe-9503-0cb419ee6bd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FD895C-926B-4452-B657-A4639A8FB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15c13-ef0d-482e-a763-805b281d3a21"/>
    <ds:schemaRef ds:uri="e72dedea-8d04-48fe-9503-0cb419ee6b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599B58-53B5-41EC-9C7D-4DA2E2CCC653}">
  <ds:schemaRefs>
    <ds:schemaRef ds:uri="http://schemas.microsoft.com/sharepoint/v3/contenttype/forms"/>
  </ds:schemaRefs>
</ds:datastoreItem>
</file>

<file path=customXml/itemProps3.xml><?xml version="1.0" encoding="utf-8"?>
<ds:datastoreItem xmlns:ds="http://schemas.openxmlformats.org/officeDocument/2006/customXml" ds:itemID="{6502E452-3C51-4E98-BD57-3D7A55F5BA2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549</Words>
  <Characters>3134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The PLACE Young People's Company</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Carys Jones</dc:creator>
  <cp:lastModifiedBy>Sarah Cox</cp:lastModifiedBy>
  <cp:revision>2</cp:revision>
  <dcterms:created xsi:type="dcterms:W3CDTF">2025-07-02T11:45:00Z</dcterms:created>
  <dcterms:modified xsi:type="dcterms:W3CDTF">2025-07-02T11:45:00Z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0x0101005A5FEC0A10E2394BAE299E31EC405303</vt:lpwstr>
  </property>
</Properties>
</file>