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5D" w:rsidRDefault="00BB775D" w:rsidP="00BB775D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C9030D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D34BB61" wp14:editId="6B05760A">
            <wp:simplePos x="0" y="0"/>
            <wp:positionH relativeFrom="column">
              <wp:posOffset>1828165</wp:posOffset>
            </wp:positionH>
            <wp:positionV relativeFrom="paragraph">
              <wp:posOffset>-228600</wp:posOffset>
            </wp:positionV>
            <wp:extent cx="2028825" cy="210502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75D" w:rsidRDefault="00BB775D" w:rsidP="00BB775D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BB775D" w:rsidRDefault="00BB775D" w:rsidP="00BB775D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BB775D" w:rsidRDefault="00BB775D" w:rsidP="00BB775D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BB775D" w:rsidRDefault="00BB775D" w:rsidP="00BB775D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BB775D" w:rsidRDefault="00BB775D" w:rsidP="00BB775D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ascii="Cambria" w:hAnsi="Cambria"/>
          <w:b/>
          <w:bCs/>
          <w:color w:val="365F91"/>
          <w:sz w:val="28"/>
          <w:szCs w:val="28"/>
        </w:rPr>
        <w:t>Policy Review Record</w:t>
      </w:r>
    </w:p>
    <w:p w:rsidR="00BB775D" w:rsidRDefault="00BB775D" w:rsidP="00BB775D">
      <w:pPr>
        <w:rPr>
          <w:rFonts w:ascii="Calibri" w:eastAsia="Calibri" w:hAnsi="Calibri"/>
          <w:sz w:val="20"/>
          <w:szCs w:val="20"/>
        </w:rPr>
      </w:pPr>
    </w:p>
    <w:p w:rsidR="00BB775D" w:rsidRDefault="00BB775D" w:rsidP="00BB775D">
      <w:pPr>
        <w:rPr>
          <w:rFonts w:ascii="Calibri" w:eastAsia="Calibri" w:hAnsi="Calibri"/>
        </w:rPr>
      </w:pPr>
    </w:p>
    <w:p w:rsidR="00BB775D" w:rsidRDefault="00BB775D" w:rsidP="00BB775D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This policy relates to all members of staff under the governance of the Learning </w:t>
      </w:r>
      <w:r w:rsidR="00E123FF">
        <w:rPr>
          <w:rFonts w:ascii="Calibri" w:eastAsia="Calibri" w:hAnsi="Calibri"/>
        </w:rPr>
        <w:t>Hub</w:t>
      </w:r>
    </w:p>
    <w:p w:rsidR="00BB775D" w:rsidRDefault="00BB775D" w:rsidP="00BB775D">
      <w:pPr>
        <w:jc w:val="center"/>
        <w:rPr>
          <w:rFonts w:ascii="Calibri" w:eastAsia="Calibri" w:hAnsi="Calibri"/>
        </w:rPr>
      </w:pPr>
    </w:p>
    <w:p w:rsidR="00BB775D" w:rsidRDefault="00BB775D" w:rsidP="00BB775D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Policy Name: </w:t>
      </w:r>
      <w:r w:rsidR="00E123FF">
        <w:rPr>
          <w:rFonts w:ascii="Calibri" w:eastAsia="Calibri" w:hAnsi="Calibri"/>
        </w:rPr>
        <w:t>Negative Behaviour Policy</w:t>
      </w:r>
    </w:p>
    <w:p w:rsidR="00E123FF" w:rsidRDefault="00E123FF" w:rsidP="00BB775D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503"/>
        <w:gridCol w:w="2216"/>
        <w:gridCol w:w="1804"/>
      </w:tblGrid>
      <w:tr w:rsidR="00BB775D" w:rsidTr="00BB775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>Date policy written/amended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>Amended/written by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>Authorised by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>Next review due</w:t>
            </w:r>
          </w:p>
        </w:tc>
      </w:tr>
      <w:tr w:rsidR="00BB775D" w:rsidTr="00BB775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>10/08/2015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/>
              </w:rPr>
              <w:t>Sarah Cox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E123F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August 2019</w:t>
            </w:r>
          </w:p>
        </w:tc>
      </w:tr>
      <w:tr w:rsidR="00BB775D" w:rsidTr="00BB775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6524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June 2019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6524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Sarah Cox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6524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Sarah Cox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6524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June 2020</w:t>
            </w:r>
          </w:p>
        </w:tc>
      </w:tr>
      <w:tr w:rsidR="00BB775D" w:rsidTr="00BB775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4F26E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June 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4F26E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Sarah Cox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4F26E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Sarah Cox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4F26E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June 2021</w:t>
            </w:r>
            <w:bookmarkStart w:id="0" w:name="_GoBack"/>
            <w:bookmarkEnd w:id="0"/>
          </w:p>
        </w:tc>
      </w:tr>
      <w:tr w:rsidR="00BB775D" w:rsidTr="00BB775D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5D" w:rsidRDefault="00BB775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BB775D" w:rsidRDefault="00BB775D" w:rsidP="00BB775D">
      <w:pPr>
        <w:jc w:val="center"/>
        <w:rPr>
          <w:rFonts w:eastAsia="Times New Roman"/>
          <w:b/>
          <w:i/>
          <w:sz w:val="24"/>
          <w:szCs w:val="24"/>
        </w:rPr>
      </w:pPr>
    </w:p>
    <w:p w:rsidR="00151A0B" w:rsidRPr="009D6F68" w:rsidRDefault="00C92673" w:rsidP="009D6F68">
      <w:pPr>
        <w:pStyle w:val="IntenseQuote"/>
        <w:jc w:val="center"/>
        <w:rPr>
          <w:sz w:val="24"/>
          <w:szCs w:val="24"/>
        </w:rPr>
      </w:pPr>
      <w:r w:rsidRPr="009D6F68">
        <w:rPr>
          <w:sz w:val="24"/>
          <w:szCs w:val="24"/>
        </w:rPr>
        <w:t>POLICY FOR DEALING WITH POOR AND DISRUPTIVE BEHAVIOUR</w:t>
      </w:r>
    </w:p>
    <w:p w:rsidR="006205C4" w:rsidRPr="009D6F68" w:rsidRDefault="006205C4">
      <w:pPr>
        <w:rPr>
          <w:sz w:val="24"/>
          <w:szCs w:val="24"/>
        </w:rPr>
      </w:pPr>
    </w:p>
    <w:p w:rsidR="006205C4" w:rsidRPr="009D6F68" w:rsidRDefault="006205C4">
      <w:pPr>
        <w:rPr>
          <w:sz w:val="24"/>
          <w:szCs w:val="24"/>
        </w:rPr>
      </w:pPr>
      <w:r w:rsidRPr="009D6F68">
        <w:rPr>
          <w:sz w:val="24"/>
          <w:szCs w:val="24"/>
        </w:rPr>
        <w:t xml:space="preserve">This policy has been written to help staff </w:t>
      </w:r>
      <w:r w:rsidR="00E123FF">
        <w:rPr>
          <w:sz w:val="24"/>
          <w:szCs w:val="24"/>
        </w:rPr>
        <w:t>working for the</w:t>
      </w:r>
      <w:r w:rsidR="00C06933">
        <w:rPr>
          <w:sz w:val="24"/>
          <w:szCs w:val="24"/>
        </w:rPr>
        <w:t xml:space="preserve"> Melton Learning Hub, </w:t>
      </w:r>
      <w:r w:rsidRPr="009D6F68">
        <w:rPr>
          <w:sz w:val="24"/>
          <w:szCs w:val="24"/>
        </w:rPr>
        <w:t>deal with behaviour that is deemed unacceptable.  The following steps should be taken by staff before more serious actio</w:t>
      </w:r>
      <w:r w:rsidR="00BB775D">
        <w:rPr>
          <w:sz w:val="24"/>
          <w:szCs w:val="24"/>
        </w:rPr>
        <w:t xml:space="preserve">n is taken by the </w:t>
      </w:r>
      <w:r w:rsidR="00E123FF">
        <w:rPr>
          <w:sz w:val="24"/>
          <w:szCs w:val="24"/>
        </w:rPr>
        <w:t>Behaviour manager</w:t>
      </w:r>
      <w:r w:rsidRPr="009D6F68">
        <w:rPr>
          <w:sz w:val="24"/>
          <w:szCs w:val="24"/>
        </w:rPr>
        <w:t>.</w:t>
      </w:r>
    </w:p>
    <w:p w:rsidR="006205C4" w:rsidRPr="009D6F68" w:rsidRDefault="006205C4">
      <w:pPr>
        <w:rPr>
          <w:sz w:val="24"/>
          <w:szCs w:val="24"/>
        </w:rPr>
      </w:pPr>
    </w:p>
    <w:p w:rsidR="006205C4" w:rsidRPr="009D6F68" w:rsidRDefault="00C92673" w:rsidP="006205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F68">
        <w:rPr>
          <w:sz w:val="24"/>
          <w:szCs w:val="24"/>
        </w:rPr>
        <w:t>A s</w:t>
      </w:r>
      <w:r w:rsidR="006205C4" w:rsidRPr="009D6F68">
        <w:rPr>
          <w:sz w:val="24"/>
          <w:szCs w:val="24"/>
        </w:rPr>
        <w:t>ingle act of inappropriate or disruptive behaviour should be challenged immediately with an appr</w:t>
      </w:r>
      <w:r w:rsidR="00C06933">
        <w:rPr>
          <w:sz w:val="24"/>
          <w:szCs w:val="24"/>
        </w:rPr>
        <w:t xml:space="preserve">opriate verbal response.  </w:t>
      </w:r>
      <w:r w:rsidR="006205C4" w:rsidRPr="009D6F68">
        <w:rPr>
          <w:sz w:val="24"/>
          <w:szCs w:val="24"/>
        </w:rPr>
        <w:t xml:space="preserve">If deemed appropriate an email </w:t>
      </w:r>
      <w:r w:rsidR="006205C4" w:rsidRPr="009D6F68">
        <w:rPr>
          <w:sz w:val="24"/>
          <w:szCs w:val="24"/>
        </w:rPr>
        <w:lastRenderedPageBreak/>
        <w:t xml:space="preserve">record of the incident should be sent </w:t>
      </w:r>
      <w:r w:rsidRPr="009D6F68">
        <w:rPr>
          <w:sz w:val="24"/>
          <w:szCs w:val="24"/>
        </w:rPr>
        <w:t>to</w:t>
      </w:r>
      <w:r w:rsidR="00E123FF">
        <w:rPr>
          <w:sz w:val="24"/>
          <w:szCs w:val="24"/>
        </w:rPr>
        <w:t xml:space="preserve"> the behaviour manager </w:t>
      </w:r>
      <w:r w:rsidR="00C06933">
        <w:rPr>
          <w:sz w:val="24"/>
          <w:szCs w:val="24"/>
        </w:rPr>
        <w:t>and relevant key workers and associated schools</w:t>
      </w:r>
      <w:r w:rsidR="006205C4" w:rsidRPr="009D6F68">
        <w:rPr>
          <w:sz w:val="24"/>
          <w:szCs w:val="24"/>
        </w:rPr>
        <w:t>.</w:t>
      </w:r>
    </w:p>
    <w:p w:rsidR="00C92673" w:rsidRPr="009D6F68" w:rsidRDefault="00C92673" w:rsidP="00C92673">
      <w:pPr>
        <w:rPr>
          <w:sz w:val="24"/>
          <w:szCs w:val="24"/>
        </w:rPr>
      </w:pPr>
    </w:p>
    <w:p w:rsidR="006205C4" w:rsidRDefault="006205C4" w:rsidP="006205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F68">
        <w:rPr>
          <w:sz w:val="24"/>
          <w:szCs w:val="24"/>
        </w:rPr>
        <w:t>Constant inappropriate and /or disruptive behaviour should be dealt with in the following way.</w:t>
      </w:r>
    </w:p>
    <w:p w:rsidR="009D6F68" w:rsidRPr="009D6F68" w:rsidRDefault="009D6F68" w:rsidP="009D6F68">
      <w:pPr>
        <w:pStyle w:val="ListParagraph"/>
        <w:rPr>
          <w:sz w:val="24"/>
          <w:szCs w:val="24"/>
        </w:rPr>
      </w:pPr>
    </w:p>
    <w:p w:rsidR="00E123FF" w:rsidRDefault="006205C4" w:rsidP="00D32A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23FF">
        <w:rPr>
          <w:sz w:val="24"/>
          <w:szCs w:val="24"/>
        </w:rPr>
        <w:t>The individual should be spoken to by the tutor involved on a one to one basis.  A summary of the conversation should then be em</w:t>
      </w:r>
      <w:r w:rsidR="00BB775D" w:rsidRPr="00E123FF">
        <w:rPr>
          <w:sz w:val="24"/>
          <w:szCs w:val="24"/>
        </w:rPr>
        <w:t xml:space="preserve">ailed to the </w:t>
      </w:r>
      <w:r w:rsidR="00E123FF" w:rsidRPr="00E123FF">
        <w:rPr>
          <w:sz w:val="24"/>
          <w:szCs w:val="24"/>
        </w:rPr>
        <w:t xml:space="preserve">Behaviour manager and if deemed appropriate to </w:t>
      </w:r>
      <w:r w:rsidR="001E4CF3" w:rsidRPr="00E123FF">
        <w:rPr>
          <w:sz w:val="24"/>
          <w:szCs w:val="24"/>
        </w:rPr>
        <w:t>key workers and associated schools</w:t>
      </w:r>
      <w:r w:rsidRPr="00E123FF">
        <w:rPr>
          <w:sz w:val="24"/>
          <w:szCs w:val="24"/>
        </w:rPr>
        <w:t xml:space="preserve"> to be placed on file.  </w:t>
      </w:r>
    </w:p>
    <w:p w:rsidR="006205C4" w:rsidRPr="00E123FF" w:rsidRDefault="006205C4" w:rsidP="00D32A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23FF">
        <w:rPr>
          <w:sz w:val="24"/>
          <w:szCs w:val="24"/>
        </w:rPr>
        <w:t xml:space="preserve">If poor behaviour continues parents should be contacted either by letter or phone call.  A copy of the letter or a completed telephone contact </w:t>
      </w:r>
      <w:r w:rsidR="0038497A" w:rsidRPr="00E123FF">
        <w:rPr>
          <w:sz w:val="24"/>
          <w:szCs w:val="24"/>
        </w:rPr>
        <w:t>form</w:t>
      </w:r>
      <w:r w:rsidRPr="00E123FF">
        <w:rPr>
          <w:sz w:val="24"/>
          <w:szCs w:val="24"/>
        </w:rPr>
        <w:t xml:space="preserve"> should be added to the students file.</w:t>
      </w:r>
    </w:p>
    <w:p w:rsidR="00C92673" w:rsidRPr="009D6F68" w:rsidRDefault="00C92673" w:rsidP="00C92673">
      <w:pPr>
        <w:rPr>
          <w:sz w:val="24"/>
          <w:szCs w:val="24"/>
        </w:rPr>
      </w:pPr>
    </w:p>
    <w:p w:rsidR="00C92673" w:rsidRDefault="0038497A" w:rsidP="001E4C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F68">
        <w:rPr>
          <w:sz w:val="24"/>
          <w:szCs w:val="24"/>
        </w:rPr>
        <w:t>Any tutor has the right to send a student home whenever they</w:t>
      </w:r>
      <w:r w:rsidR="009D6F68" w:rsidRPr="009D6F68">
        <w:rPr>
          <w:sz w:val="24"/>
          <w:szCs w:val="24"/>
        </w:rPr>
        <w:t xml:space="preserve"> </w:t>
      </w:r>
      <w:r w:rsidRPr="009D6F68">
        <w:rPr>
          <w:sz w:val="24"/>
          <w:szCs w:val="24"/>
        </w:rPr>
        <w:t xml:space="preserve">feel it is appropriate.  If this occurs the tutor must ensure that the student’s school and parents are notified.  A description </w:t>
      </w:r>
      <w:r w:rsidR="00C92673" w:rsidRPr="009D6F68">
        <w:rPr>
          <w:sz w:val="24"/>
          <w:szCs w:val="24"/>
        </w:rPr>
        <w:t>of</w:t>
      </w:r>
      <w:r w:rsidRPr="009D6F68">
        <w:rPr>
          <w:sz w:val="24"/>
          <w:szCs w:val="24"/>
        </w:rPr>
        <w:t xml:space="preserve"> the</w:t>
      </w:r>
      <w:r w:rsidR="001E4CF3">
        <w:rPr>
          <w:sz w:val="24"/>
          <w:szCs w:val="24"/>
        </w:rPr>
        <w:t xml:space="preserve"> incident shou</w:t>
      </w:r>
      <w:r w:rsidR="00E123FF">
        <w:rPr>
          <w:sz w:val="24"/>
          <w:szCs w:val="24"/>
        </w:rPr>
        <w:t>ld be sent to the Behavioour</w:t>
      </w:r>
      <w:r w:rsidR="00BB775D">
        <w:rPr>
          <w:sz w:val="24"/>
          <w:szCs w:val="24"/>
        </w:rPr>
        <w:t xml:space="preserve"> Mananger</w:t>
      </w:r>
      <w:r w:rsidR="001E4CF3">
        <w:rPr>
          <w:sz w:val="24"/>
          <w:szCs w:val="24"/>
        </w:rPr>
        <w:t>, key workers and associated schools.</w:t>
      </w:r>
    </w:p>
    <w:p w:rsidR="001E4CF3" w:rsidRPr="009D6F68" w:rsidRDefault="001E4CF3" w:rsidP="001E4CF3">
      <w:pPr>
        <w:pStyle w:val="ListParagraph"/>
        <w:rPr>
          <w:sz w:val="24"/>
          <w:szCs w:val="24"/>
        </w:rPr>
      </w:pPr>
    </w:p>
    <w:p w:rsidR="0038497A" w:rsidRPr="009D6F68" w:rsidRDefault="0038497A" w:rsidP="006205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F68">
        <w:rPr>
          <w:sz w:val="24"/>
          <w:szCs w:val="24"/>
        </w:rPr>
        <w:t>If behaviour continues</w:t>
      </w:r>
      <w:r w:rsidR="00C92673" w:rsidRPr="009D6F68">
        <w:rPr>
          <w:sz w:val="24"/>
          <w:szCs w:val="24"/>
        </w:rPr>
        <w:t xml:space="preserve"> </w:t>
      </w:r>
      <w:r w:rsidR="009D6F68" w:rsidRPr="009D6F68">
        <w:rPr>
          <w:sz w:val="24"/>
          <w:szCs w:val="24"/>
        </w:rPr>
        <w:t>the</w:t>
      </w:r>
      <w:r w:rsidR="00BB775D">
        <w:rPr>
          <w:sz w:val="24"/>
          <w:szCs w:val="24"/>
        </w:rPr>
        <w:t xml:space="preserve"> Operations Mananger or Director</w:t>
      </w:r>
      <w:r w:rsidR="001E4CF3">
        <w:rPr>
          <w:sz w:val="24"/>
          <w:szCs w:val="24"/>
        </w:rPr>
        <w:t xml:space="preserve"> will make the next decision</w:t>
      </w:r>
      <w:r w:rsidR="00C92673" w:rsidRPr="009D6F68">
        <w:rPr>
          <w:sz w:val="24"/>
          <w:szCs w:val="24"/>
        </w:rPr>
        <w:t xml:space="preserve"> on how to deal with the individual concerned.  This may include a fixed term or permanent exclusion, removal from certain lessons, a referral to another agency, etc.</w:t>
      </w:r>
    </w:p>
    <w:p w:rsidR="00C92673" w:rsidRPr="009D6F68" w:rsidRDefault="00C92673" w:rsidP="00C92673">
      <w:pPr>
        <w:pStyle w:val="ListParagraph"/>
        <w:rPr>
          <w:sz w:val="24"/>
          <w:szCs w:val="24"/>
        </w:rPr>
      </w:pPr>
    </w:p>
    <w:p w:rsidR="00805C73" w:rsidRPr="00805C73" w:rsidRDefault="00E123FF" w:rsidP="00805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Behaviour manager will take control of serious situations and tailor a solution suited to the individual. This information will be sent to all relevant parties.</w:t>
      </w:r>
      <w:r w:rsidR="00805C73">
        <w:rPr>
          <w:sz w:val="24"/>
          <w:szCs w:val="24"/>
        </w:rPr>
        <w:t xml:space="preserve"> More information can be given on request.</w:t>
      </w:r>
    </w:p>
    <w:sectPr w:rsidR="00805C73" w:rsidRPr="00805C73" w:rsidSect="00151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91" w:rsidRDefault="00B62B91" w:rsidP="007B51B9">
      <w:pPr>
        <w:spacing w:before="0"/>
      </w:pPr>
      <w:r>
        <w:separator/>
      </w:r>
    </w:p>
  </w:endnote>
  <w:endnote w:type="continuationSeparator" w:id="0">
    <w:p w:rsidR="00B62B91" w:rsidRDefault="00B62B91" w:rsidP="007B51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91" w:rsidRDefault="00B62B91" w:rsidP="007B51B9">
      <w:pPr>
        <w:spacing w:before="0"/>
      </w:pPr>
      <w:r>
        <w:separator/>
      </w:r>
    </w:p>
  </w:footnote>
  <w:footnote w:type="continuationSeparator" w:id="0">
    <w:p w:rsidR="00B62B91" w:rsidRDefault="00B62B91" w:rsidP="007B51B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F97"/>
    <w:multiLevelType w:val="hybridMultilevel"/>
    <w:tmpl w:val="D090CED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BA25D8"/>
    <w:multiLevelType w:val="hybridMultilevel"/>
    <w:tmpl w:val="F5820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C4"/>
    <w:rsid w:val="000C1687"/>
    <w:rsid w:val="00151A0B"/>
    <w:rsid w:val="001E4CF3"/>
    <w:rsid w:val="00261391"/>
    <w:rsid w:val="00337F40"/>
    <w:rsid w:val="0038497A"/>
    <w:rsid w:val="004F26E5"/>
    <w:rsid w:val="006205C4"/>
    <w:rsid w:val="00704B3D"/>
    <w:rsid w:val="007B51B9"/>
    <w:rsid w:val="00805C73"/>
    <w:rsid w:val="008C7794"/>
    <w:rsid w:val="009D6F68"/>
    <w:rsid w:val="009F0E7B"/>
    <w:rsid w:val="00A1554E"/>
    <w:rsid w:val="00B62B91"/>
    <w:rsid w:val="00B65248"/>
    <w:rsid w:val="00BB775D"/>
    <w:rsid w:val="00C06933"/>
    <w:rsid w:val="00C92673"/>
    <w:rsid w:val="00CF7F82"/>
    <w:rsid w:val="00D270D3"/>
    <w:rsid w:val="00E123FF"/>
    <w:rsid w:val="00F5230D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A754"/>
  <w15:docId w15:val="{811337A9-9BF7-4E83-BFD8-FD687A7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C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F68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B51B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51B9"/>
  </w:style>
  <w:style w:type="paragraph" w:styleId="Footer">
    <w:name w:val="footer"/>
    <w:basedOn w:val="Normal"/>
    <w:link w:val="FooterChar"/>
    <w:uiPriority w:val="99"/>
    <w:unhideWhenUsed/>
    <w:rsid w:val="007B51B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51B9"/>
  </w:style>
  <w:style w:type="paragraph" w:styleId="BalloonText">
    <w:name w:val="Balloon Text"/>
    <w:basedOn w:val="Normal"/>
    <w:link w:val="BalloonTextChar"/>
    <w:uiPriority w:val="99"/>
    <w:semiHidden/>
    <w:unhideWhenUsed/>
    <w:rsid w:val="007B51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KingEdwardVIISchool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KE7</dc:creator>
  <cp:lastModifiedBy>Jo Kear</cp:lastModifiedBy>
  <cp:revision>6</cp:revision>
  <cp:lastPrinted>2010-11-25T11:06:00Z</cp:lastPrinted>
  <dcterms:created xsi:type="dcterms:W3CDTF">2019-06-17T10:02:00Z</dcterms:created>
  <dcterms:modified xsi:type="dcterms:W3CDTF">2020-08-21T13:36:00Z</dcterms:modified>
</cp:coreProperties>
</file>