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F060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3AD74CA5" wp14:editId="70A4389F">
            <wp:extent cx="2031556" cy="2038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56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B98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5283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E58ED8" w14:textId="77777777" w:rsidR="00B90B8D" w:rsidRPr="00F039CD" w:rsidRDefault="00B90B8D" w:rsidP="00B90B8D">
      <w:pPr>
        <w:rPr>
          <w:rFonts w:ascii="Gill Sans MT" w:hAnsi="Gill Sans MT"/>
          <w:sz w:val="28"/>
          <w:szCs w:val="28"/>
        </w:rPr>
      </w:pPr>
      <w:r w:rsidRPr="00F039CD">
        <w:rPr>
          <w:rFonts w:ascii="Gill Sans MT" w:hAnsi="Gill Sans MT"/>
          <w:sz w:val="28"/>
          <w:szCs w:val="28"/>
        </w:rPr>
        <w:t>Policy Name:</w:t>
      </w:r>
      <w:r>
        <w:rPr>
          <w:rFonts w:ascii="Gill Sans MT" w:hAnsi="Gill Sans MT"/>
          <w:sz w:val="28"/>
          <w:szCs w:val="28"/>
        </w:rPr>
        <w:t xml:space="preserve"> CPD Policy</w:t>
      </w:r>
    </w:p>
    <w:p w14:paraId="73A5B069" w14:textId="77777777" w:rsidR="00B90B8D" w:rsidRPr="00F039CD" w:rsidRDefault="00B90B8D" w:rsidP="00B90B8D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2518"/>
        <w:gridCol w:w="2209"/>
        <w:gridCol w:w="1786"/>
      </w:tblGrid>
      <w:tr w:rsidR="00B90B8D" w:rsidRPr="00F039CD" w14:paraId="1C28973C" w14:textId="77777777" w:rsidTr="007B004B">
        <w:tc>
          <w:tcPr>
            <w:tcW w:w="2539" w:type="dxa"/>
          </w:tcPr>
          <w:p w14:paraId="366DA8FA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Date policy written/amended</w:t>
            </w:r>
          </w:p>
        </w:tc>
        <w:tc>
          <w:tcPr>
            <w:tcW w:w="2549" w:type="dxa"/>
          </w:tcPr>
          <w:p w14:paraId="27F849FA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Amended/written by</w:t>
            </w:r>
          </w:p>
        </w:tc>
        <w:tc>
          <w:tcPr>
            <w:tcW w:w="2285" w:type="dxa"/>
          </w:tcPr>
          <w:p w14:paraId="7B3AB669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Authorised by</w:t>
            </w:r>
          </w:p>
        </w:tc>
        <w:tc>
          <w:tcPr>
            <w:tcW w:w="1869" w:type="dxa"/>
          </w:tcPr>
          <w:p w14:paraId="1674DC0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 w:rsidRPr="00F039CD">
              <w:rPr>
                <w:rFonts w:ascii="Gill Sans MT" w:hAnsi="Gill Sans MT"/>
                <w:sz w:val="28"/>
                <w:szCs w:val="28"/>
              </w:rPr>
              <w:t>Next review due</w:t>
            </w:r>
          </w:p>
        </w:tc>
      </w:tr>
      <w:tr w:rsidR="00B90B8D" w:rsidRPr="00F039CD" w14:paraId="071630FD" w14:textId="77777777" w:rsidTr="007B004B">
        <w:tc>
          <w:tcPr>
            <w:tcW w:w="2539" w:type="dxa"/>
          </w:tcPr>
          <w:p w14:paraId="5C3EAB37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7.2.17</w:t>
            </w:r>
          </w:p>
        </w:tc>
        <w:tc>
          <w:tcPr>
            <w:tcW w:w="2549" w:type="dxa"/>
          </w:tcPr>
          <w:p w14:paraId="6B3B55B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5E5332AD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8CC0CDC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90B8D" w:rsidRPr="00F039CD" w14:paraId="7D36C381" w14:textId="77777777" w:rsidTr="007B004B">
        <w:tc>
          <w:tcPr>
            <w:tcW w:w="2539" w:type="dxa"/>
          </w:tcPr>
          <w:p w14:paraId="7961FDF3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2018</w:t>
            </w:r>
          </w:p>
        </w:tc>
        <w:tc>
          <w:tcPr>
            <w:tcW w:w="2549" w:type="dxa"/>
          </w:tcPr>
          <w:p w14:paraId="3F583B47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36E6F121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54BD4CC3" w14:textId="77777777" w:rsidR="00B90B8D" w:rsidRPr="00F039CD" w:rsidRDefault="003A2A65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2019</w:t>
            </w:r>
          </w:p>
        </w:tc>
      </w:tr>
      <w:tr w:rsidR="00B90B8D" w:rsidRPr="00F039CD" w14:paraId="7899DBD2" w14:textId="77777777" w:rsidTr="007B004B">
        <w:tc>
          <w:tcPr>
            <w:tcW w:w="2539" w:type="dxa"/>
          </w:tcPr>
          <w:p w14:paraId="38F736EE" w14:textId="0974215E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2019</w:t>
            </w:r>
          </w:p>
        </w:tc>
        <w:tc>
          <w:tcPr>
            <w:tcW w:w="2549" w:type="dxa"/>
          </w:tcPr>
          <w:p w14:paraId="7F032718" w14:textId="2CBF1F8C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36FFAD5E" w14:textId="4D95F3CC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09AACD7D" w14:textId="0A982932" w:rsidR="00B90B8D" w:rsidRPr="00F039CD" w:rsidRDefault="00406A0F" w:rsidP="007B004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2020</w:t>
            </w:r>
            <w:bookmarkStart w:id="0" w:name="_GoBack"/>
            <w:bookmarkEnd w:id="0"/>
          </w:p>
        </w:tc>
      </w:tr>
      <w:tr w:rsidR="00B90B8D" w:rsidRPr="00F039CD" w14:paraId="4468926C" w14:textId="77777777" w:rsidTr="007B004B">
        <w:tc>
          <w:tcPr>
            <w:tcW w:w="2539" w:type="dxa"/>
          </w:tcPr>
          <w:p w14:paraId="4192F5F5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49" w:type="dxa"/>
          </w:tcPr>
          <w:p w14:paraId="3DF29CC8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285" w:type="dxa"/>
          </w:tcPr>
          <w:p w14:paraId="1F758A43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B45EB80" w14:textId="77777777" w:rsidR="00B90B8D" w:rsidRPr="00F039CD" w:rsidRDefault="00B90B8D" w:rsidP="007B004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7AC61C1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2F820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Principles, Values and Entitlements</w:t>
      </w:r>
    </w:p>
    <w:p w14:paraId="429D30D2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The Melton Learning Hub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is a “learning community” and is committed to </w:t>
      </w:r>
      <w:r>
        <w:rPr>
          <w:rFonts w:ascii="Arial" w:hAnsi="Arial" w:cs="Arial"/>
          <w:color w:val="000000"/>
          <w:sz w:val="20"/>
          <w:szCs w:val="20"/>
        </w:rPr>
        <w:t xml:space="preserve">providing opportunities for the </w:t>
      </w:r>
      <w:r w:rsidR="00B90B8D">
        <w:rPr>
          <w:rFonts w:ascii="Arial" w:hAnsi="Arial" w:cs="Arial"/>
          <w:color w:val="000000"/>
          <w:sz w:val="20"/>
          <w:szCs w:val="20"/>
        </w:rPr>
        <w:t>continuing learning and development of its entire staff. Professional development is the</w:t>
      </w:r>
    </w:p>
    <w:p w14:paraId="2366CB0C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means by which the centre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s able to deliver whole </w:t>
      </w:r>
      <w:r w:rsidR="00B90B8D">
        <w:rPr>
          <w:rFonts w:ascii="Arial" w:hAnsi="Arial" w:cs="Arial"/>
          <w:color w:val="000000"/>
          <w:sz w:val="20"/>
          <w:szCs w:val="20"/>
        </w:rPr>
        <w:t>team and individual</w:t>
      </w:r>
    </w:p>
    <w:p w14:paraId="39884E4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development priorities.</w:t>
      </w:r>
    </w:p>
    <w:p w14:paraId="3D2F8EC6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has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an expectation that all members of the learning community will take an</w:t>
      </w:r>
    </w:p>
    <w:p w14:paraId="6485165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active role in their own professional development.</w:t>
      </w:r>
    </w:p>
    <w:p w14:paraId="60B82F8C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believes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that all members of staff have a responsibility to support the</w:t>
      </w:r>
    </w:p>
    <w:p w14:paraId="1505036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professional development of colleagues.</w:t>
      </w:r>
    </w:p>
    <w:p w14:paraId="7C611FD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Professional development will</w:t>
      </w:r>
      <w:r w:rsidR="00137A10">
        <w:rPr>
          <w:rFonts w:ascii="Arial" w:hAnsi="Arial" w:cs="Arial"/>
          <w:color w:val="000000"/>
          <w:sz w:val="20"/>
          <w:szCs w:val="20"/>
        </w:rPr>
        <w:t xml:space="preserve"> be co-ordinated by the centre manager. </w:t>
      </w:r>
    </w:p>
    <w:p w14:paraId="350FAAF7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All members of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learning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community will have an entitlement for access to high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0B8D">
        <w:rPr>
          <w:rFonts w:ascii="Arial" w:hAnsi="Arial" w:cs="Arial"/>
          <w:color w:val="000000"/>
          <w:sz w:val="20"/>
          <w:szCs w:val="20"/>
        </w:rPr>
        <w:t>quality</w:t>
      </w:r>
    </w:p>
    <w:p w14:paraId="351E853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induction and continuing support and development.</w:t>
      </w:r>
    </w:p>
    <w:p w14:paraId="6EE8A3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The key elements of the CPD policy comprises:</w:t>
      </w:r>
    </w:p>
    <w:p w14:paraId="6DCB06F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effective auditing and identification of need and aspiration</w:t>
      </w:r>
    </w:p>
    <w:p w14:paraId="20D8222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appropriate match of provision to learning needs</w:t>
      </w:r>
    </w:p>
    <w:p w14:paraId="1EA310F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reliable and explicit evaluation of the impact of provision</w:t>
      </w:r>
    </w:p>
    <w:p w14:paraId="70CE31D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dissemination of effective practice.</w:t>
      </w:r>
    </w:p>
    <w:p w14:paraId="315BC13B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aspire to obtain appropriate quality standards from organisations that</w:t>
      </w:r>
    </w:p>
    <w:p w14:paraId="2810B519" w14:textId="77777777" w:rsidR="00B90B8D" w:rsidRDefault="00B90B8D" w:rsidP="00137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 the principals of effective professional development</w:t>
      </w:r>
    </w:p>
    <w:p w14:paraId="2400508F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use a range of types of provision and providers adopting “Best Value”</w:t>
      </w:r>
    </w:p>
    <w:p w14:paraId="3B1F349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principles in determining these. The school is committed to working with all training</w:t>
      </w:r>
    </w:p>
    <w:p w14:paraId="3730AED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providers to develop and improve the services they provide through collaborative</w:t>
      </w:r>
    </w:p>
    <w:p w14:paraId="61B033D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planning and detailed feedback.</w:t>
      </w:r>
    </w:p>
    <w:p w14:paraId="3FC2833F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The Hub </w:t>
      </w:r>
      <w:r w:rsidR="00B90B8D">
        <w:rPr>
          <w:rFonts w:ascii="Arial" w:hAnsi="Arial" w:cs="Arial"/>
          <w:color w:val="000000"/>
          <w:sz w:val="20"/>
          <w:szCs w:val="20"/>
        </w:rPr>
        <w:t>CPD provision will allow staff to develop skills and competencies</w:t>
      </w:r>
    </w:p>
    <w:p w14:paraId="2431D93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progressively allowing them to build on and reinforce skills and expertise dealt with</w:t>
      </w:r>
    </w:p>
    <w:p w14:paraId="2765BCF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earlier, particularly across the key areas identified in the appropriate standards</w:t>
      </w:r>
    </w:p>
    <w:p w14:paraId="050FF26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frameworks.</w:t>
      </w:r>
    </w:p>
    <w:p w14:paraId="4FD23D1E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00000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000000"/>
          <w:sz w:val="20"/>
          <w:szCs w:val="20"/>
        </w:rPr>
        <w:t xml:space="preserve"> provide and support opportunities for professional recognition including</w:t>
      </w:r>
    </w:p>
    <w:p w14:paraId="4F7F857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accreditation of the CPD undertaken.</w:t>
      </w:r>
    </w:p>
    <w:p w14:paraId="6A30BAD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Auditing and identification of need and aspiration</w:t>
      </w:r>
    </w:p>
    <w:p w14:paraId="6A7DA1C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137A10">
        <w:rPr>
          <w:rFonts w:ascii="Arial" w:hAnsi="Arial" w:cs="Arial"/>
          <w:color w:val="231F20"/>
          <w:sz w:val="20"/>
          <w:szCs w:val="20"/>
        </w:rPr>
        <w:t>The centre manager</w:t>
      </w:r>
      <w:r>
        <w:rPr>
          <w:rFonts w:ascii="Arial" w:hAnsi="Arial" w:cs="Arial"/>
          <w:color w:val="231F20"/>
          <w:sz w:val="20"/>
          <w:szCs w:val="20"/>
        </w:rPr>
        <w:t xml:space="preserve"> will be responsible for identifying the training and development needs of</w:t>
      </w:r>
    </w:p>
    <w:p w14:paraId="70B5166D" w14:textId="77777777" w:rsidR="00B90B8D" w:rsidRDefault="00137A10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 hub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community. These needs will be identified through mechanisms such as</w:t>
      </w:r>
    </w:p>
    <w:p w14:paraId="6E2A557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performance management, self-evaluation, national and local priorities, other internal and</w:t>
      </w:r>
    </w:p>
    <w:p w14:paraId="691CEE5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external monitoring and feedback evidence and through informal and formal discussions</w:t>
      </w:r>
    </w:p>
    <w:p w14:paraId="15F1AB60" w14:textId="77777777" w:rsidR="00B90B8D" w:rsidRDefault="00B90B8D" w:rsidP="00137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with individuals and teams</w:t>
      </w:r>
      <w:r w:rsidR="00137A10">
        <w:rPr>
          <w:rFonts w:ascii="Arial" w:hAnsi="Arial" w:cs="Arial"/>
          <w:color w:val="231F20"/>
          <w:sz w:val="20"/>
          <w:szCs w:val="20"/>
        </w:rPr>
        <w:t>.</w:t>
      </w:r>
    </w:p>
    <w:p w14:paraId="734834D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137A10">
        <w:rPr>
          <w:rFonts w:ascii="Arial" w:hAnsi="Arial" w:cs="Arial"/>
          <w:color w:val="231F20"/>
          <w:sz w:val="20"/>
          <w:szCs w:val="20"/>
        </w:rPr>
        <w:t xml:space="preserve">The centre </w:t>
      </w:r>
      <w:proofErr w:type="gramStart"/>
      <w:r w:rsidR="00137A10">
        <w:rPr>
          <w:rFonts w:ascii="Arial" w:hAnsi="Arial" w:cs="Arial"/>
          <w:color w:val="231F20"/>
          <w:sz w:val="20"/>
          <w:szCs w:val="20"/>
        </w:rPr>
        <w:t xml:space="preserve">manager </w:t>
      </w:r>
      <w:r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be responsible annually for discussing with t</w:t>
      </w:r>
      <w:r w:rsidR="00137A10">
        <w:rPr>
          <w:rFonts w:ascii="Arial" w:hAnsi="Arial" w:cs="Arial"/>
          <w:color w:val="231F20"/>
          <w:sz w:val="20"/>
          <w:szCs w:val="20"/>
        </w:rPr>
        <w:t>he board of directors</w:t>
      </w:r>
      <w:r>
        <w:rPr>
          <w:rFonts w:ascii="Arial" w:hAnsi="Arial" w:cs="Arial"/>
          <w:color w:val="231F20"/>
          <w:sz w:val="20"/>
          <w:szCs w:val="20"/>
        </w:rPr>
        <w:t xml:space="preserve"> the main training and developme</w:t>
      </w:r>
      <w:r w:rsidR="00137A10">
        <w:rPr>
          <w:rFonts w:ascii="Arial" w:hAnsi="Arial" w:cs="Arial"/>
          <w:color w:val="231F20"/>
          <w:sz w:val="20"/>
          <w:szCs w:val="20"/>
        </w:rPr>
        <w:t xml:space="preserve">nt priorities and the budgetary </w:t>
      </w:r>
      <w:r>
        <w:rPr>
          <w:rFonts w:ascii="Arial" w:hAnsi="Arial" w:cs="Arial"/>
          <w:color w:val="231F20"/>
          <w:sz w:val="20"/>
          <w:szCs w:val="20"/>
        </w:rPr>
        <w:t>implications of addressing these needs.</w:t>
      </w:r>
    </w:p>
    <w:p w14:paraId="341F704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137A10">
        <w:rPr>
          <w:rFonts w:ascii="Arial" w:hAnsi="Arial" w:cs="Arial"/>
          <w:color w:val="231F20"/>
          <w:sz w:val="20"/>
          <w:szCs w:val="20"/>
        </w:rPr>
        <w:t xml:space="preserve">The centre </w:t>
      </w:r>
      <w:proofErr w:type="gramStart"/>
      <w:r w:rsidR="00137A10">
        <w:rPr>
          <w:rFonts w:ascii="Arial" w:hAnsi="Arial" w:cs="Arial"/>
          <w:color w:val="231F20"/>
          <w:sz w:val="20"/>
          <w:szCs w:val="20"/>
        </w:rPr>
        <w:t xml:space="preserve">manager </w:t>
      </w:r>
      <w:r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facilitate access to a range of professional development</w:t>
      </w:r>
    </w:p>
    <w:p w14:paraId="3522FD6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opportunities and be responsible for communicating opportunities to appropriate staff.</w:t>
      </w:r>
    </w:p>
    <w:p w14:paraId="1A5F44D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6. The school will have systems and opportunities for teams and the whole school to feed to</w:t>
      </w:r>
    </w:p>
    <w:p w14:paraId="53DF997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 CPD Leader details of priorities and approaches to development.</w:t>
      </w:r>
    </w:p>
    <w:p w14:paraId="440FED2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231F20"/>
          <w:sz w:val="20"/>
          <w:szCs w:val="20"/>
        </w:rPr>
        <w:t>The CPD Leader will be responsible for ensuring the effective organisation of access to</w:t>
      </w:r>
    </w:p>
    <w:p w14:paraId="320AF45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opportunities,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booking, confirmation and for providing appropriate support such as</w:t>
      </w:r>
    </w:p>
    <w:p w14:paraId="694BDC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organising relevant resources, setting up appropriate meetings and organising</w:t>
      </w:r>
    </w:p>
    <w:p w14:paraId="1E4CB99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membership of, and subscriptions to, appropriate bodies such as subject associations</w:t>
      </w:r>
    </w:p>
    <w:p w14:paraId="0078E73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 school improvement organisations.</w:t>
      </w:r>
    </w:p>
    <w:p w14:paraId="394B1182" w14:textId="77777777" w:rsidR="00E425C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EB6A9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Match of provision to learning needs</w:t>
      </w:r>
    </w:p>
    <w:p w14:paraId="5565EBC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 The professional development opportunities available will only be offered if they:</w:t>
      </w:r>
    </w:p>
    <w:p w14:paraId="42138DA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meet identified individual, team, school or national development priorities</w:t>
      </w:r>
    </w:p>
    <w:p w14:paraId="032E47B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based on recognised effective practice</w:t>
      </w:r>
    </w:p>
    <w:p w14:paraId="2182F21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contribute to raising the standards of pupils’ achievements</w:t>
      </w:r>
    </w:p>
    <w:p w14:paraId="378EC47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respect cultural diversity</w:t>
      </w:r>
    </w:p>
    <w:p w14:paraId="7B14AF3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provided by those with the necessary experience, expertise and skills</w:t>
      </w:r>
    </w:p>
    <w:p w14:paraId="6393FAC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planned systematically</w:t>
      </w:r>
    </w:p>
    <w:p w14:paraId="3F09482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based, where appropriate, on relevant standards</w:t>
      </w:r>
    </w:p>
    <w:p w14:paraId="6221535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informed by current research or inspection evidence</w:t>
      </w:r>
    </w:p>
    <w:p w14:paraId="3387D8C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make effective use of resources, particularly ICT</w:t>
      </w:r>
    </w:p>
    <w:p w14:paraId="7D94E4E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are provided in accommodation which is fit for purpose with appropriate</w:t>
      </w:r>
    </w:p>
    <w:p w14:paraId="541F114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equipment</w:t>
      </w:r>
    </w:p>
    <w:p w14:paraId="46E64E5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provide value for money</w:t>
      </w:r>
    </w:p>
    <w:p w14:paraId="0C5779D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have effective monitoring and evaluation systems including seeking out and</w:t>
      </w:r>
    </w:p>
    <w:p w14:paraId="12EA86C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acting on user feedback to inform the quality of provision.</w:t>
      </w:r>
    </w:p>
    <w:p w14:paraId="4A4126F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provide opportunity to measure impact</w:t>
      </w:r>
    </w:p>
    <w:p w14:paraId="4080545A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2. The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Hub 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231F20"/>
          <w:sz w:val="20"/>
          <w:szCs w:val="20"/>
        </w:rPr>
        <w:t xml:space="preserve"> support a wide portfolio of CPD approaches matched to the need of</w:t>
      </w:r>
    </w:p>
    <w:p w14:paraId="1630E840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learners. These will include:</w:t>
      </w:r>
    </w:p>
    <w:p w14:paraId="6D4A93C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 w:rsidR="00E425C5">
        <w:rPr>
          <w:rFonts w:ascii="Arial" w:hAnsi="Arial" w:cs="Arial"/>
          <w:color w:val="231F20"/>
          <w:sz w:val="20"/>
          <w:szCs w:val="20"/>
        </w:rPr>
        <w:t>in-hub</w:t>
      </w:r>
      <w:r>
        <w:rPr>
          <w:rFonts w:ascii="Arial" w:hAnsi="Arial" w:cs="Arial"/>
          <w:color w:val="231F20"/>
          <w:sz w:val="20"/>
          <w:szCs w:val="20"/>
        </w:rPr>
        <w:t xml:space="preserve"> training using the exper</w:t>
      </w:r>
      <w:r w:rsidR="00E425C5">
        <w:rPr>
          <w:rFonts w:ascii="Arial" w:hAnsi="Arial" w:cs="Arial"/>
          <w:color w:val="231F20"/>
          <w:sz w:val="20"/>
          <w:szCs w:val="20"/>
        </w:rPr>
        <w:t>tise available within the centre</w:t>
      </w:r>
      <w:r>
        <w:rPr>
          <w:rFonts w:ascii="Arial" w:hAnsi="Arial" w:cs="Arial"/>
          <w:color w:val="231F20"/>
          <w:sz w:val="20"/>
          <w:szCs w:val="20"/>
        </w:rPr>
        <w:t xml:space="preserve"> and</w:t>
      </w:r>
    </w:p>
    <w:p w14:paraId="6113F96E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collaborative activity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collaborative teaching, planning and assessment,</w:t>
      </w:r>
    </w:p>
    <w:p w14:paraId="5654DD6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work with a learning team, classroom observation, existing expertise, peer</w:t>
      </w:r>
    </w:p>
    <w:p w14:paraId="10BDCC1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evaluation, collaborative enquiry and problem-solving, modelling)</w:t>
      </w:r>
    </w:p>
    <w:p w14:paraId="5C4AB5B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coaching and mentoring and engaging in a learning conversations</w:t>
      </w:r>
    </w:p>
    <w:p w14:paraId="392A0BE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job enrichment/enlargement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a higher level of responsibility, front line</w:t>
      </w:r>
    </w:p>
    <w:p w14:paraId="1D16FE9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working in someone else’s job, job sharing, acting roles, job rotation,</w:t>
      </w:r>
    </w:p>
    <w:p w14:paraId="1631119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shadowing, leading meetings)</w:t>
      </w:r>
    </w:p>
    <w:p w14:paraId="737C8C9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producing documentation or resources such as curriculum development,</w:t>
      </w:r>
    </w:p>
    <w:p w14:paraId="0C29982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teaching materials, assessment package, ICT or video programme</w:t>
      </w:r>
    </w:p>
    <w:p w14:paraId="32BEE53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accessing an external consultant/adviser or relevant expert such as an</w:t>
      </w:r>
    </w:p>
    <w:p w14:paraId="606C28A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Advanced Skills Teacher or Lead Teacher</w:t>
      </w:r>
    </w:p>
    <w:p w14:paraId="3061497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 xml:space="preserve">master classes, </w:t>
      </w:r>
      <w:r w:rsidR="00E425C5">
        <w:rPr>
          <w:rFonts w:ascii="Arial" w:hAnsi="Arial" w:cs="Arial"/>
          <w:color w:val="231F20"/>
          <w:sz w:val="20"/>
          <w:szCs w:val="20"/>
        </w:rPr>
        <w:t>model and demonstration lessons</w:t>
      </w:r>
    </w:p>
    <w:p w14:paraId="1F4B50A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collecting and collating pupil feedback, data and outcomes</w:t>
      </w:r>
    </w:p>
    <w:p w14:paraId="276250B7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attendance at a lecture, course or conference</w:t>
      </w:r>
    </w:p>
    <w:p w14:paraId="01BF56D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school visits to observe or participate in successful practice</w:t>
      </w:r>
    </w:p>
    <w:p w14:paraId="2473788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secondments, exchanges and placements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within a regional or national</w:t>
      </w:r>
    </w:p>
    <w:p w14:paraId="7CE4C27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organisation, an exchange or placement with another teacher, school, higher</w:t>
      </w:r>
    </w:p>
    <w:p w14:paraId="6F06439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education, industry, international exchange, involvement with Governing</w:t>
      </w:r>
    </w:p>
    <w:p w14:paraId="5E5D21A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Body)</w:t>
      </w:r>
    </w:p>
    <w:p w14:paraId="35E1A784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qualifications such as NVQs, Higher Level Teaching Assistants, NCSL</w:t>
      </w:r>
    </w:p>
    <w:p w14:paraId="2CE4393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programmes</w:t>
      </w:r>
    </w:p>
    <w:p w14:paraId="4A749B2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research opportunities</w:t>
      </w:r>
    </w:p>
    <w:p w14:paraId="7671C1C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lastRenderedPageBreak/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distance learning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elearning</w:t>
      </w:r>
      <w:proofErr w:type="spellEnd"/>
      <w:r>
        <w:rPr>
          <w:rFonts w:ascii="Arial" w:hAnsi="Arial" w:cs="Arial"/>
          <w:color w:val="231F20"/>
          <w:sz w:val="20"/>
          <w:szCs w:val="20"/>
        </w:rPr>
        <w:t>, relevant resources such as educational</w:t>
      </w:r>
    </w:p>
    <w:p w14:paraId="05248EA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journals and publications, training videos, reflection, simulations)</w:t>
      </w:r>
    </w:p>
    <w:p w14:paraId="66811A31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practical experience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national test or exam marking experience,</w:t>
      </w:r>
    </w:p>
    <w:p w14:paraId="01D6CA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opportunities to present a paper, contribute to a training programme, coordinating</w:t>
      </w:r>
    </w:p>
    <w:p w14:paraId="2818F9A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or supporting a learning forum or network, involvement in local and</w:t>
      </w:r>
    </w:p>
    <w:p w14:paraId="612E225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national networks, involvement with a subject or specialist association)</w:t>
      </w:r>
    </w:p>
    <w:p w14:paraId="41E7FD3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􀂃</w:t>
      </w:r>
      <w:r>
        <w:rPr>
          <w:rFonts w:ascii="Wingdings-Regular" w:hAnsi="Wingdings-Regular" w:cs="Wingdings-Regular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external partnerships (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with a colleague, group, subject, phase, activity or</w:t>
      </w:r>
    </w:p>
    <w:p w14:paraId="7BEA9EE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school-based team meetings and activities such as joint planning,</w:t>
      </w:r>
    </w:p>
    <w:p w14:paraId="72DF791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observation or standardisation, special project working group, involvement in</w:t>
      </w:r>
    </w:p>
    <w:p w14:paraId="0235010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 formal or informal partnership such as a Network Learning Community)</w:t>
      </w:r>
    </w:p>
    <w:p w14:paraId="46765B9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 All those engaged with CPD will be encouraged to:</w:t>
      </w:r>
    </w:p>
    <w:p w14:paraId="45A5749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20"/>
          <w:szCs w:val="20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reflect on their development</w:t>
      </w:r>
    </w:p>
    <w:p w14:paraId="7776E4E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20"/>
          <w:szCs w:val="20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seek professional recognition, including accreditation for the work</w:t>
      </w:r>
    </w:p>
    <w:p w14:paraId="27384B29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undertaken. The CPD Leader will provide access directly or organise</w:t>
      </w:r>
    </w:p>
    <w:p w14:paraId="35A82442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guidance to staff on how such recognition can be achieved</w:t>
      </w:r>
    </w:p>
    <w:p w14:paraId="0E83D2F1" w14:textId="77777777" w:rsidR="00E425C5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402EA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Evaluating Impact and Disseminating Effective Practice</w:t>
      </w:r>
    </w:p>
    <w:p w14:paraId="234ACB5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1. Following professional or other development, the partic</w:t>
      </w:r>
      <w:r w:rsidR="00E425C5">
        <w:rPr>
          <w:rFonts w:ascii="Arial" w:hAnsi="Arial" w:cs="Arial"/>
          <w:color w:val="231F20"/>
          <w:sz w:val="20"/>
          <w:szCs w:val="20"/>
        </w:rPr>
        <w:t xml:space="preserve">ipant will discuss with the centre manager </w:t>
      </w:r>
      <w:r>
        <w:rPr>
          <w:rFonts w:ascii="Arial" w:hAnsi="Arial" w:cs="Arial"/>
          <w:color w:val="231F20"/>
          <w:sz w:val="20"/>
          <w:szCs w:val="20"/>
        </w:rPr>
        <w:t>or line manager the opportunities to disseminate to other staff. Relevant feedback</w:t>
      </w:r>
    </w:p>
    <w:p w14:paraId="07674FB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about the</w:t>
      </w:r>
    </w:p>
    <w:p w14:paraId="216A4FD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provision and the ideas should be provided for the CPD Leader. Where it is agreed that</w:t>
      </w:r>
    </w:p>
    <w:p w14:paraId="06869B1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there would be benefit in a wider circulation or follow up, the CPD Leader will be</w:t>
      </w:r>
    </w:p>
    <w:p w14:paraId="74F897F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responsible for organising that,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circulating relevant resources, a session at a</w:t>
      </w:r>
    </w:p>
    <w:p w14:paraId="7FEB046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staff or subject meeting, introducing a teaching or learning strategy, inclusion on the</w:t>
      </w:r>
    </w:p>
    <w:p w14:paraId="761487E8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gramStart"/>
      <w:r>
        <w:rPr>
          <w:rFonts w:ascii="Arial" w:hAnsi="Arial" w:cs="Arial"/>
          <w:color w:val="231F20"/>
          <w:sz w:val="20"/>
          <w:szCs w:val="20"/>
        </w:rPr>
        <w:t>centre  website</w:t>
      </w:r>
      <w:proofErr w:type="gramEnd"/>
      <w:r w:rsidR="00B90B8D">
        <w:rPr>
          <w:rFonts w:ascii="Arial" w:hAnsi="Arial" w:cs="Arial"/>
          <w:color w:val="231F20"/>
          <w:sz w:val="20"/>
          <w:szCs w:val="20"/>
        </w:rPr>
        <w:t>.</w:t>
      </w:r>
    </w:p>
    <w:p w14:paraId="0CAEBACF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2. The centre manager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 be responsible for ensuring whether any follow up is needed to the</w:t>
      </w:r>
    </w:p>
    <w:p w14:paraId="26413D7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provider,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eg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feedback, issues of access.</w:t>
      </w:r>
    </w:p>
    <w:p w14:paraId="2FE0B748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3. The centre manager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 review annually whether any aspects of the CPD provision (</w:t>
      </w:r>
      <w:proofErr w:type="spellStart"/>
      <w:r w:rsidR="00B90B8D">
        <w:rPr>
          <w:rFonts w:ascii="Arial" w:hAnsi="Arial" w:cs="Arial"/>
          <w:color w:val="231F20"/>
          <w:sz w:val="20"/>
          <w:szCs w:val="20"/>
        </w:rPr>
        <w:t>eg</w:t>
      </w:r>
      <w:proofErr w:type="spellEnd"/>
    </w:p>
    <w:p w14:paraId="5AE41AF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service level agreements or subscriptions) do not represent value for money and make</w:t>
      </w:r>
    </w:p>
    <w:p w14:paraId="7BEAB54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appropriate recommendations to the</w:t>
      </w:r>
      <w:r w:rsidR="00E425C5">
        <w:rPr>
          <w:rFonts w:ascii="Arial" w:hAnsi="Arial" w:cs="Arial"/>
          <w:color w:val="231F20"/>
          <w:sz w:val="20"/>
          <w:szCs w:val="20"/>
        </w:rPr>
        <w:t xml:space="preserve"> board of Directors</w:t>
      </w:r>
    </w:p>
    <w:p w14:paraId="7639CFFD" w14:textId="77777777" w:rsidR="00B90B8D" w:rsidRDefault="00E425C5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4. The centre manager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 be responsible for assessing the value for money of training and</w:t>
      </w:r>
    </w:p>
    <w:p w14:paraId="22ED23B5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development through seeking to monitor and</w:t>
      </w:r>
      <w:r w:rsidR="00E425C5">
        <w:rPr>
          <w:rFonts w:ascii="Arial" w:hAnsi="Arial" w:cs="Arial"/>
          <w:color w:val="231F20"/>
          <w:sz w:val="20"/>
          <w:szCs w:val="20"/>
        </w:rPr>
        <w:t xml:space="preserve"> evaluate impact. The centre manager</w:t>
      </w:r>
      <w:r>
        <w:rPr>
          <w:rFonts w:ascii="Arial" w:hAnsi="Arial" w:cs="Arial"/>
          <w:color w:val="231F20"/>
          <w:sz w:val="20"/>
          <w:szCs w:val="20"/>
        </w:rPr>
        <w:t xml:space="preserve"> shall be</w:t>
      </w:r>
    </w:p>
    <w:p w14:paraId="7E7FA7E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committed to ensuring that CPD systems and procedures conform to current best</w:t>
      </w:r>
    </w:p>
    <w:p w14:paraId="025917E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practice. This will be undertaken at a variety of levels including:</w:t>
      </w:r>
    </w:p>
    <w:p w14:paraId="2EF6710D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immediate/short term evaluation by participants</w:t>
      </w:r>
    </w:p>
    <w:p w14:paraId="3F5BD6C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 xml:space="preserve">longer term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follow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up for a sample of CPD undertaken usually at a period no</w:t>
      </w:r>
    </w:p>
    <w:p w14:paraId="414BF6C6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less than 3 months following the provision</w:t>
      </w:r>
    </w:p>
    <w:p w14:paraId="1A46D94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informal discussion with colleagues about improved practice</w:t>
      </w:r>
    </w:p>
    <w:p w14:paraId="2B0A605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6. Measures used to determine the impact of training and development will be drawn from:</w:t>
      </w:r>
    </w:p>
    <w:p w14:paraId="481EEADB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participant evaluation</w:t>
      </w:r>
    </w:p>
    <w:p w14:paraId="6524BA0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pupil and school attainment</w:t>
      </w:r>
    </w:p>
    <w:p w14:paraId="4D02BDDF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the student voice</w:t>
      </w:r>
    </w:p>
    <w:p w14:paraId="7D3AE77A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external and internal evaluation and inspection processes</w:t>
      </w:r>
    </w:p>
    <w:p w14:paraId="57CF40DC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recruitment and retention data</w:t>
      </w:r>
    </w:p>
    <w:p w14:paraId="44F81668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SymbolMT" w:hAnsi="SymbolMT" w:cs="SymbolMT"/>
          <w:color w:val="231F20"/>
          <w:sz w:val="16"/>
          <w:szCs w:val="16"/>
        </w:rPr>
        <w:t xml:space="preserve">• </w:t>
      </w:r>
      <w:r>
        <w:rPr>
          <w:rFonts w:ascii="Arial" w:hAnsi="Arial" w:cs="Arial"/>
          <w:color w:val="231F20"/>
          <w:sz w:val="20"/>
          <w:szCs w:val="20"/>
        </w:rPr>
        <w:t>the changing qualification profile of the staff</w:t>
      </w:r>
    </w:p>
    <w:p w14:paraId="7C806F7D" w14:textId="77777777" w:rsidR="00B90B8D" w:rsidRDefault="005C0537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7. The centre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manager 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will</w:t>
      </w:r>
      <w:proofErr w:type="gramEnd"/>
      <w:r w:rsidR="00B90B8D">
        <w:rPr>
          <w:rFonts w:ascii="Arial" w:hAnsi="Arial" w:cs="Arial"/>
          <w:color w:val="231F20"/>
          <w:sz w:val="20"/>
          <w:szCs w:val="20"/>
        </w:rPr>
        <w:t xml:space="preserve"> provide an ann</w:t>
      </w:r>
      <w:r>
        <w:rPr>
          <w:rFonts w:ascii="Arial" w:hAnsi="Arial" w:cs="Arial"/>
          <w:color w:val="231F20"/>
          <w:sz w:val="20"/>
          <w:szCs w:val="20"/>
        </w:rPr>
        <w:t>ual report to the board of directors</w:t>
      </w:r>
      <w:r w:rsidR="00B90B8D">
        <w:rPr>
          <w:rFonts w:ascii="Arial" w:hAnsi="Arial" w:cs="Arial"/>
          <w:color w:val="231F20"/>
          <w:sz w:val="20"/>
          <w:szCs w:val="20"/>
        </w:rPr>
        <w:t xml:space="preserve"> on the impact of the</w:t>
      </w:r>
    </w:p>
    <w:p w14:paraId="66421B33" w14:textId="77777777" w:rsidR="00B90B8D" w:rsidRDefault="00B90B8D" w:rsidP="00B90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training and development undertaken including the identification of future needs and an</w:t>
      </w:r>
    </w:p>
    <w:p w14:paraId="111A590F" w14:textId="77777777" w:rsidR="00EE6409" w:rsidRDefault="00B90B8D" w:rsidP="00B90B8D">
      <w:r>
        <w:rPr>
          <w:rFonts w:ascii="Arial" w:hAnsi="Arial" w:cs="Arial"/>
          <w:color w:val="231F20"/>
          <w:sz w:val="20"/>
          <w:szCs w:val="20"/>
        </w:rPr>
        <w:t>ev</w:t>
      </w:r>
      <w:r w:rsidR="005C0537">
        <w:rPr>
          <w:rFonts w:ascii="Arial" w:hAnsi="Arial" w:cs="Arial"/>
          <w:color w:val="231F20"/>
          <w:sz w:val="20"/>
          <w:szCs w:val="20"/>
        </w:rPr>
        <w:t>aluation of the centre manager.</w:t>
      </w:r>
    </w:p>
    <w:sectPr w:rsidR="00EE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D"/>
    <w:rsid w:val="00137A10"/>
    <w:rsid w:val="003A2A65"/>
    <w:rsid w:val="00406A0F"/>
    <w:rsid w:val="005C0537"/>
    <w:rsid w:val="007B45CB"/>
    <w:rsid w:val="00B90B8D"/>
    <w:rsid w:val="00E425C5"/>
    <w:rsid w:val="00E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6270"/>
  <w15:docId w15:val="{A344BFB5-6120-42B6-9E59-0ACA03C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Jo Kear</cp:lastModifiedBy>
  <cp:revision>3</cp:revision>
  <dcterms:created xsi:type="dcterms:W3CDTF">2019-04-17T13:04:00Z</dcterms:created>
  <dcterms:modified xsi:type="dcterms:W3CDTF">2019-06-24T10:00:00Z</dcterms:modified>
</cp:coreProperties>
</file>