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BDB45" w14:textId="77777777" w:rsidR="00602957" w:rsidRDefault="000C57B6" w:rsidP="000C57B6">
      <w:pPr>
        <w:jc w:val="center"/>
      </w:pPr>
      <w:r>
        <w:rPr>
          <w:noProof/>
          <w:lang w:eastAsia="en-GB"/>
        </w:rPr>
        <w:drawing>
          <wp:inline distT="0" distB="0" distL="0" distR="0" wp14:anchorId="502BC071" wp14:editId="39829E3F">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5">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52379F63" w14:textId="77777777" w:rsidR="000C57B6" w:rsidRDefault="000C57B6" w:rsidP="000C57B6">
      <w:pPr>
        <w:jc w:val="center"/>
      </w:pPr>
    </w:p>
    <w:p w14:paraId="3AEA7115" w14:textId="77777777" w:rsidR="000C57B6" w:rsidRDefault="000C57B6" w:rsidP="000C57B6">
      <w:pPr>
        <w:jc w:val="center"/>
        <w:rPr>
          <w:b/>
          <w:sz w:val="36"/>
          <w:szCs w:val="36"/>
        </w:rPr>
      </w:pPr>
      <w:r w:rsidRPr="000C57B6">
        <w:rPr>
          <w:b/>
          <w:sz w:val="36"/>
          <w:szCs w:val="36"/>
        </w:rPr>
        <w:t>The Melton Learning Hub CCTV Policy</w:t>
      </w:r>
    </w:p>
    <w:p w14:paraId="4F00FD7B" w14:textId="77777777" w:rsidR="000C57B6" w:rsidRDefault="000C57B6" w:rsidP="000C57B6">
      <w:pPr>
        <w:jc w:val="center"/>
        <w:rPr>
          <w:b/>
          <w:sz w:val="36"/>
          <w:szCs w:val="36"/>
        </w:rPr>
      </w:pPr>
    </w:p>
    <w:p w14:paraId="74094321" w14:textId="77777777" w:rsidR="000C57B6" w:rsidRDefault="000C57B6" w:rsidP="000C57B6">
      <w:pPr>
        <w:rPr>
          <w:b/>
          <w:sz w:val="36"/>
          <w:szCs w:val="36"/>
        </w:rPr>
      </w:pPr>
      <w:r>
        <w:rPr>
          <w:b/>
          <w:sz w:val="36"/>
          <w:szCs w:val="36"/>
        </w:rPr>
        <w:t>This policy is written with regard to the requirements of the General Data Protection Regulations May 2018.</w:t>
      </w:r>
    </w:p>
    <w:p w14:paraId="226134F6" w14:textId="77777777" w:rsidR="000C57B6" w:rsidRDefault="000C57B6" w:rsidP="000C57B6">
      <w:pPr>
        <w:rPr>
          <w:b/>
          <w:sz w:val="36"/>
          <w:szCs w:val="36"/>
        </w:rPr>
      </w:pPr>
    </w:p>
    <w:p w14:paraId="06399178" w14:textId="77777777" w:rsidR="000C57B6" w:rsidRPr="00A702CD" w:rsidRDefault="000C57B6" w:rsidP="000C57B6">
      <w:pPr>
        <w:rPr>
          <w:b/>
          <w:sz w:val="28"/>
          <w:szCs w:val="28"/>
        </w:rPr>
      </w:pPr>
      <w:r w:rsidRPr="00A702CD">
        <w:rPr>
          <w:b/>
          <w:sz w:val="28"/>
          <w:szCs w:val="28"/>
        </w:rPr>
        <w:t>Policy Statement</w:t>
      </w:r>
    </w:p>
    <w:p w14:paraId="698E62BC" w14:textId="77777777" w:rsidR="000C57B6" w:rsidRDefault="00F414F1" w:rsidP="000C57B6">
      <w:pPr>
        <w:rPr>
          <w:sz w:val="28"/>
          <w:szCs w:val="28"/>
        </w:rPr>
      </w:pPr>
      <w:r>
        <w:rPr>
          <w:sz w:val="28"/>
          <w:szCs w:val="28"/>
        </w:rPr>
        <w:t>The Melton Learning H</w:t>
      </w:r>
      <w:r w:rsidR="000C57B6">
        <w:rPr>
          <w:sz w:val="28"/>
          <w:szCs w:val="28"/>
        </w:rPr>
        <w:t xml:space="preserve">ub uses close circuit television within the premises of the charity. The purpose of this policy is to set out the position of the </w:t>
      </w:r>
      <w:r>
        <w:rPr>
          <w:sz w:val="28"/>
          <w:szCs w:val="28"/>
        </w:rPr>
        <w:t>Charity</w:t>
      </w:r>
      <w:r w:rsidR="000C57B6">
        <w:rPr>
          <w:sz w:val="28"/>
          <w:szCs w:val="28"/>
        </w:rPr>
        <w:t xml:space="preserve"> as to the management, operation and use of the CCTV at the three centres.</w:t>
      </w:r>
    </w:p>
    <w:p w14:paraId="166EC4B4" w14:textId="77777777" w:rsidR="000C57B6" w:rsidRDefault="000C57B6" w:rsidP="000C57B6">
      <w:pPr>
        <w:rPr>
          <w:sz w:val="28"/>
          <w:szCs w:val="28"/>
        </w:rPr>
      </w:pPr>
      <w:r>
        <w:rPr>
          <w:sz w:val="28"/>
          <w:szCs w:val="28"/>
        </w:rPr>
        <w:t xml:space="preserve">This policy applies to all members of </w:t>
      </w:r>
      <w:r w:rsidR="00F414F1">
        <w:rPr>
          <w:sz w:val="28"/>
          <w:szCs w:val="28"/>
        </w:rPr>
        <w:t>our workforce, visitors to the C</w:t>
      </w:r>
      <w:r>
        <w:rPr>
          <w:sz w:val="28"/>
          <w:szCs w:val="28"/>
        </w:rPr>
        <w:t xml:space="preserve">harity and all other persons who might be captured on the system. </w:t>
      </w:r>
    </w:p>
    <w:p w14:paraId="327CF147" w14:textId="77777777" w:rsidR="000C57B6" w:rsidRDefault="000C57B6" w:rsidP="000C57B6">
      <w:pPr>
        <w:pStyle w:val="ListParagraph"/>
        <w:numPr>
          <w:ilvl w:val="0"/>
          <w:numId w:val="1"/>
        </w:numPr>
        <w:rPr>
          <w:sz w:val="28"/>
          <w:szCs w:val="28"/>
        </w:rPr>
      </w:pPr>
      <w:r>
        <w:rPr>
          <w:sz w:val="28"/>
          <w:szCs w:val="28"/>
        </w:rPr>
        <w:t>This policy takes account of all applicable legislation and guidance, including:</w:t>
      </w:r>
    </w:p>
    <w:p w14:paraId="7E40F9FF" w14:textId="77777777" w:rsidR="000C57B6" w:rsidRDefault="000C57B6" w:rsidP="000C57B6">
      <w:pPr>
        <w:pStyle w:val="ListParagraph"/>
        <w:numPr>
          <w:ilvl w:val="0"/>
          <w:numId w:val="1"/>
        </w:numPr>
        <w:rPr>
          <w:sz w:val="28"/>
          <w:szCs w:val="28"/>
        </w:rPr>
      </w:pPr>
      <w:r>
        <w:rPr>
          <w:sz w:val="28"/>
          <w:szCs w:val="28"/>
        </w:rPr>
        <w:t>The General Data Protection Regulation</w:t>
      </w:r>
    </w:p>
    <w:p w14:paraId="1DC3973C" w14:textId="77777777" w:rsidR="000C57B6" w:rsidRDefault="000C57B6" w:rsidP="000C57B6">
      <w:pPr>
        <w:pStyle w:val="ListParagraph"/>
        <w:numPr>
          <w:ilvl w:val="0"/>
          <w:numId w:val="1"/>
        </w:numPr>
        <w:rPr>
          <w:sz w:val="28"/>
          <w:szCs w:val="28"/>
        </w:rPr>
      </w:pPr>
      <w:r>
        <w:rPr>
          <w:sz w:val="28"/>
          <w:szCs w:val="28"/>
        </w:rPr>
        <w:t>The Data Protection Act</w:t>
      </w:r>
      <w:r w:rsidR="00F414F1">
        <w:rPr>
          <w:sz w:val="28"/>
          <w:szCs w:val="28"/>
        </w:rPr>
        <w:t xml:space="preserve"> 2018</w:t>
      </w:r>
    </w:p>
    <w:p w14:paraId="738DAC57" w14:textId="77777777" w:rsidR="000C57B6" w:rsidRDefault="000C57B6" w:rsidP="000C57B6">
      <w:pPr>
        <w:pStyle w:val="ListParagraph"/>
        <w:numPr>
          <w:ilvl w:val="0"/>
          <w:numId w:val="1"/>
        </w:numPr>
        <w:rPr>
          <w:sz w:val="28"/>
          <w:szCs w:val="28"/>
        </w:rPr>
      </w:pPr>
      <w:r>
        <w:rPr>
          <w:sz w:val="28"/>
          <w:szCs w:val="28"/>
        </w:rPr>
        <w:t>CCTV Code of Practice produced by The Information Commissioner</w:t>
      </w:r>
    </w:p>
    <w:p w14:paraId="1D1973C1" w14:textId="77777777" w:rsidR="000C57B6" w:rsidRDefault="000C57B6" w:rsidP="000C57B6">
      <w:pPr>
        <w:pStyle w:val="ListParagraph"/>
        <w:numPr>
          <w:ilvl w:val="0"/>
          <w:numId w:val="1"/>
        </w:numPr>
        <w:rPr>
          <w:sz w:val="28"/>
          <w:szCs w:val="28"/>
        </w:rPr>
      </w:pPr>
      <w:r>
        <w:rPr>
          <w:sz w:val="28"/>
          <w:szCs w:val="28"/>
        </w:rPr>
        <w:t xml:space="preserve">Human Rights Act </w:t>
      </w:r>
      <w:r w:rsidR="00F414F1">
        <w:rPr>
          <w:sz w:val="28"/>
          <w:szCs w:val="28"/>
        </w:rPr>
        <w:t>1998</w:t>
      </w:r>
    </w:p>
    <w:p w14:paraId="747A6730" w14:textId="77777777" w:rsidR="000C57B6" w:rsidRPr="00F414F1" w:rsidRDefault="000C57B6" w:rsidP="00F414F1">
      <w:pPr>
        <w:ind w:left="360"/>
        <w:rPr>
          <w:sz w:val="28"/>
          <w:szCs w:val="28"/>
        </w:rPr>
      </w:pPr>
      <w:r w:rsidRPr="00F414F1">
        <w:rPr>
          <w:sz w:val="28"/>
          <w:szCs w:val="28"/>
        </w:rPr>
        <w:t xml:space="preserve">This policy sets out the position of the </w:t>
      </w:r>
      <w:r w:rsidR="00F414F1">
        <w:rPr>
          <w:sz w:val="28"/>
          <w:szCs w:val="28"/>
        </w:rPr>
        <w:t>C</w:t>
      </w:r>
      <w:r w:rsidRPr="00F414F1">
        <w:rPr>
          <w:sz w:val="28"/>
          <w:szCs w:val="28"/>
        </w:rPr>
        <w:t>harity in relation to its use of CCTV</w:t>
      </w:r>
      <w:r w:rsidR="00F414F1">
        <w:rPr>
          <w:sz w:val="28"/>
          <w:szCs w:val="28"/>
        </w:rPr>
        <w:t>.</w:t>
      </w:r>
    </w:p>
    <w:p w14:paraId="16D57F7F" w14:textId="77777777" w:rsidR="000C57B6" w:rsidRPr="00A702CD" w:rsidRDefault="000C57B6" w:rsidP="000C57B6">
      <w:pPr>
        <w:rPr>
          <w:b/>
          <w:sz w:val="28"/>
          <w:szCs w:val="28"/>
        </w:rPr>
      </w:pPr>
      <w:r w:rsidRPr="00A702CD">
        <w:rPr>
          <w:b/>
          <w:sz w:val="28"/>
          <w:szCs w:val="28"/>
        </w:rPr>
        <w:lastRenderedPageBreak/>
        <w:t>Purpose of CCTV</w:t>
      </w:r>
    </w:p>
    <w:p w14:paraId="1788E3B6" w14:textId="77777777" w:rsidR="000C57B6" w:rsidRDefault="000C57B6" w:rsidP="000C57B6">
      <w:pPr>
        <w:rPr>
          <w:sz w:val="28"/>
          <w:szCs w:val="28"/>
        </w:rPr>
      </w:pPr>
      <w:r>
        <w:rPr>
          <w:sz w:val="28"/>
          <w:szCs w:val="28"/>
        </w:rPr>
        <w:t>The Melton Learning Hub uses CCTV for the following purposes:</w:t>
      </w:r>
    </w:p>
    <w:p w14:paraId="799475E9" w14:textId="77777777" w:rsidR="000C57B6" w:rsidRDefault="000C57B6" w:rsidP="000C57B6">
      <w:pPr>
        <w:pStyle w:val="ListParagraph"/>
        <w:numPr>
          <w:ilvl w:val="0"/>
          <w:numId w:val="2"/>
        </w:numPr>
        <w:rPr>
          <w:sz w:val="28"/>
          <w:szCs w:val="28"/>
        </w:rPr>
      </w:pPr>
      <w:r>
        <w:rPr>
          <w:sz w:val="28"/>
          <w:szCs w:val="28"/>
        </w:rPr>
        <w:t>To provide a safe and secure environment for pupils, staff and visitors</w:t>
      </w:r>
    </w:p>
    <w:p w14:paraId="4F7C5FB5" w14:textId="77777777" w:rsidR="000C57B6" w:rsidRDefault="000C57B6" w:rsidP="000C57B6">
      <w:pPr>
        <w:pStyle w:val="ListParagraph"/>
        <w:numPr>
          <w:ilvl w:val="0"/>
          <w:numId w:val="2"/>
        </w:numPr>
        <w:rPr>
          <w:sz w:val="28"/>
          <w:szCs w:val="28"/>
        </w:rPr>
      </w:pPr>
      <w:r>
        <w:rPr>
          <w:sz w:val="28"/>
          <w:szCs w:val="28"/>
        </w:rPr>
        <w:t>To preven</w:t>
      </w:r>
      <w:r w:rsidR="00F414F1">
        <w:rPr>
          <w:sz w:val="28"/>
          <w:szCs w:val="28"/>
        </w:rPr>
        <w:t>t the loss of or damage to the C</w:t>
      </w:r>
      <w:r>
        <w:rPr>
          <w:sz w:val="28"/>
          <w:szCs w:val="28"/>
        </w:rPr>
        <w:t>harity</w:t>
      </w:r>
      <w:r w:rsidR="00F414F1">
        <w:rPr>
          <w:sz w:val="28"/>
          <w:szCs w:val="28"/>
        </w:rPr>
        <w:t>’s buildings and/or assets</w:t>
      </w:r>
    </w:p>
    <w:p w14:paraId="71708A87" w14:textId="77777777" w:rsidR="000C57B6" w:rsidRDefault="000C57B6" w:rsidP="000C57B6">
      <w:pPr>
        <w:pStyle w:val="ListParagraph"/>
        <w:numPr>
          <w:ilvl w:val="0"/>
          <w:numId w:val="2"/>
        </w:numPr>
        <w:rPr>
          <w:sz w:val="28"/>
          <w:szCs w:val="28"/>
        </w:rPr>
      </w:pPr>
      <w:r>
        <w:rPr>
          <w:sz w:val="28"/>
          <w:szCs w:val="28"/>
        </w:rPr>
        <w:t>To assist in the prevention of crime and assist law enforcement agencies in apprehending offe</w:t>
      </w:r>
      <w:r w:rsidR="00F414F1">
        <w:rPr>
          <w:sz w:val="28"/>
          <w:szCs w:val="28"/>
        </w:rPr>
        <w:t>nde</w:t>
      </w:r>
      <w:r>
        <w:rPr>
          <w:sz w:val="28"/>
          <w:szCs w:val="28"/>
        </w:rPr>
        <w:t>rs</w:t>
      </w:r>
    </w:p>
    <w:p w14:paraId="057F4CD7" w14:textId="77777777" w:rsidR="000C57B6" w:rsidRPr="00F414F1" w:rsidRDefault="000C57B6" w:rsidP="000C57B6">
      <w:pPr>
        <w:rPr>
          <w:b/>
          <w:sz w:val="28"/>
          <w:szCs w:val="28"/>
        </w:rPr>
      </w:pPr>
      <w:r w:rsidRPr="00F414F1">
        <w:rPr>
          <w:b/>
          <w:sz w:val="28"/>
          <w:szCs w:val="28"/>
        </w:rPr>
        <w:t>Description of system</w:t>
      </w:r>
    </w:p>
    <w:p w14:paraId="7FB387E1" w14:textId="77777777" w:rsidR="000C57B6" w:rsidRDefault="00F414F1" w:rsidP="000C57B6">
      <w:pPr>
        <w:rPr>
          <w:sz w:val="28"/>
          <w:szCs w:val="28"/>
        </w:rPr>
      </w:pPr>
      <w:r>
        <w:rPr>
          <w:sz w:val="28"/>
          <w:szCs w:val="28"/>
        </w:rPr>
        <w:t>The C</w:t>
      </w:r>
      <w:r w:rsidR="000C57B6">
        <w:rPr>
          <w:sz w:val="28"/>
          <w:szCs w:val="28"/>
        </w:rPr>
        <w:t>harity uses fixed cameras on site. Cameras are not equipped for sound recording.</w:t>
      </w:r>
    </w:p>
    <w:p w14:paraId="2570B049" w14:textId="77777777" w:rsidR="000C57B6" w:rsidRPr="00A702CD" w:rsidRDefault="000C57B6" w:rsidP="000C57B6">
      <w:pPr>
        <w:rPr>
          <w:b/>
          <w:sz w:val="28"/>
          <w:szCs w:val="28"/>
        </w:rPr>
      </w:pPr>
      <w:r w:rsidRPr="00A702CD">
        <w:rPr>
          <w:b/>
          <w:sz w:val="28"/>
          <w:szCs w:val="28"/>
        </w:rPr>
        <w:t>Siting of Cameras</w:t>
      </w:r>
    </w:p>
    <w:p w14:paraId="6F27A992" w14:textId="77777777" w:rsidR="000C57B6" w:rsidRDefault="000C57B6" w:rsidP="000C57B6">
      <w:pPr>
        <w:rPr>
          <w:sz w:val="28"/>
          <w:szCs w:val="28"/>
        </w:rPr>
      </w:pPr>
      <w:r>
        <w:rPr>
          <w:sz w:val="28"/>
          <w:szCs w:val="28"/>
        </w:rPr>
        <w:t>All CCTV cameras will be sited in such a way as to meet the purpose for which the CCTV is operated. Cameras will be sited in prominent positions where they are clearly visible to staff, pupil</w:t>
      </w:r>
      <w:r w:rsidR="00F414F1">
        <w:rPr>
          <w:sz w:val="28"/>
          <w:szCs w:val="28"/>
        </w:rPr>
        <w:t>s</w:t>
      </w:r>
      <w:r>
        <w:rPr>
          <w:sz w:val="28"/>
          <w:szCs w:val="28"/>
        </w:rPr>
        <w:t xml:space="preserve"> and visitors.</w:t>
      </w:r>
    </w:p>
    <w:p w14:paraId="5FA14A10" w14:textId="77777777" w:rsidR="000C57B6" w:rsidRDefault="000C57B6" w:rsidP="000C57B6">
      <w:pPr>
        <w:rPr>
          <w:sz w:val="28"/>
          <w:szCs w:val="28"/>
        </w:rPr>
      </w:pPr>
      <w:r>
        <w:rPr>
          <w:sz w:val="28"/>
          <w:szCs w:val="28"/>
        </w:rPr>
        <w:t xml:space="preserve">Cameras will </w:t>
      </w:r>
      <w:r w:rsidR="00836CE5">
        <w:rPr>
          <w:sz w:val="28"/>
          <w:szCs w:val="28"/>
        </w:rPr>
        <w:t>not be sited</w:t>
      </w:r>
      <w:r w:rsidR="00F414F1">
        <w:rPr>
          <w:sz w:val="28"/>
          <w:szCs w:val="28"/>
        </w:rPr>
        <w:t>,</w:t>
      </w:r>
      <w:r w:rsidR="00836CE5">
        <w:rPr>
          <w:sz w:val="28"/>
          <w:szCs w:val="28"/>
        </w:rPr>
        <w:t xml:space="preserve"> so far as possible, in such a way as to record areas that are not intended to be the subject of surveillance. The charity will make all reasonable efforts to ensure that areas outside of th</w:t>
      </w:r>
      <w:r w:rsidR="00F414F1">
        <w:rPr>
          <w:sz w:val="28"/>
          <w:szCs w:val="28"/>
        </w:rPr>
        <w:t>e C</w:t>
      </w:r>
      <w:r w:rsidR="00836CE5">
        <w:rPr>
          <w:sz w:val="28"/>
          <w:szCs w:val="28"/>
        </w:rPr>
        <w:t>harity premises are not recorded.</w:t>
      </w:r>
    </w:p>
    <w:p w14:paraId="49A323C0" w14:textId="77777777" w:rsidR="00836CE5" w:rsidRDefault="00836CE5" w:rsidP="000C57B6">
      <w:pPr>
        <w:rPr>
          <w:sz w:val="28"/>
          <w:szCs w:val="28"/>
        </w:rPr>
      </w:pPr>
      <w:r>
        <w:rPr>
          <w:sz w:val="28"/>
          <w:szCs w:val="28"/>
        </w:rPr>
        <w:t xml:space="preserve">Signs will be erected to inform people </w:t>
      </w:r>
      <w:r w:rsidR="00F414F1">
        <w:rPr>
          <w:sz w:val="28"/>
          <w:szCs w:val="28"/>
        </w:rPr>
        <w:t xml:space="preserve">that </w:t>
      </w:r>
      <w:r w:rsidR="007D4C32">
        <w:rPr>
          <w:sz w:val="28"/>
          <w:szCs w:val="28"/>
        </w:rPr>
        <w:t>they are within an area where</w:t>
      </w:r>
      <w:r>
        <w:rPr>
          <w:sz w:val="28"/>
          <w:szCs w:val="28"/>
        </w:rPr>
        <w:t xml:space="preserve"> CCTV is in operation. </w:t>
      </w:r>
    </w:p>
    <w:p w14:paraId="129F51B9" w14:textId="77777777" w:rsidR="00836CE5" w:rsidRDefault="00836CE5" w:rsidP="000C57B6">
      <w:pPr>
        <w:rPr>
          <w:sz w:val="28"/>
          <w:szCs w:val="28"/>
        </w:rPr>
      </w:pPr>
      <w:r>
        <w:rPr>
          <w:sz w:val="28"/>
          <w:szCs w:val="28"/>
        </w:rPr>
        <w:t>Cameras will not be located in areas of heightened privacy</w:t>
      </w:r>
      <w:r w:rsidR="007D4C32">
        <w:rPr>
          <w:sz w:val="28"/>
          <w:szCs w:val="28"/>
        </w:rPr>
        <w:t>,</w:t>
      </w:r>
      <w:r>
        <w:rPr>
          <w:sz w:val="28"/>
          <w:szCs w:val="28"/>
        </w:rPr>
        <w:t xml:space="preserve"> such as toilets.</w:t>
      </w:r>
    </w:p>
    <w:p w14:paraId="050ED8F0" w14:textId="77777777" w:rsidR="00836CE5" w:rsidRPr="00F414F1" w:rsidRDefault="00836CE5" w:rsidP="000C57B6">
      <w:pPr>
        <w:rPr>
          <w:b/>
          <w:sz w:val="28"/>
          <w:szCs w:val="28"/>
        </w:rPr>
      </w:pPr>
      <w:r w:rsidRPr="00F414F1">
        <w:rPr>
          <w:b/>
          <w:sz w:val="28"/>
          <w:szCs w:val="28"/>
        </w:rPr>
        <w:t>Privacy Impact Assessment</w:t>
      </w:r>
    </w:p>
    <w:p w14:paraId="25A5218B" w14:textId="77777777" w:rsidR="00836CE5" w:rsidRDefault="00836CE5" w:rsidP="000C57B6">
      <w:pPr>
        <w:rPr>
          <w:sz w:val="28"/>
          <w:szCs w:val="28"/>
        </w:rPr>
      </w:pPr>
      <w:r>
        <w:rPr>
          <w:sz w:val="28"/>
          <w:szCs w:val="28"/>
        </w:rPr>
        <w:t xml:space="preserve">Prior to the instillation of any CCTV </w:t>
      </w:r>
      <w:r w:rsidR="007D4C32">
        <w:rPr>
          <w:sz w:val="28"/>
          <w:szCs w:val="28"/>
        </w:rPr>
        <w:t xml:space="preserve">camera or </w:t>
      </w:r>
      <w:r>
        <w:rPr>
          <w:sz w:val="28"/>
          <w:szCs w:val="28"/>
        </w:rPr>
        <w:t>system, a privacy impact asses</w:t>
      </w:r>
      <w:r w:rsidR="007D4C32">
        <w:rPr>
          <w:sz w:val="28"/>
          <w:szCs w:val="28"/>
        </w:rPr>
        <w:t>sment will be conducted by the C</w:t>
      </w:r>
      <w:r>
        <w:rPr>
          <w:sz w:val="28"/>
          <w:szCs w:val="28"/>
        </w:rPr>
        <w:t xml:space="preserve">harity to ensure </w:t>
      </w:r>
      <w:r w:rsidR="007D4C32">
        <w:rPr>
          <w:sz w:val="28"/>
          <w:szCs w:val="28"/>
        </w:rPr>
        <w:t xml:space="preserve">that </w:t>
      </w:r>
      <w:r>
        <w:rPr>
          <w:sz w:val="28"/>
          <w:szCs w:val="28"/>
        </w:rPr>
        <w:t>the proposed inst</w:t>
      </w:r>
      <w:r w:rsidR="007D4C32">
        <w:rPr>
          <w:sz w:val="28"/>
          <w:szCs w:val="28"/>
        </w:rPr>
        <w:t>a</w:t>
      </w:r>
      <w:r>
        <w:rPr>
          <w:sz w:val="28"/>
          <w:szCs w:val="28"/>
        </w:rPr>
        <w:t xml:space="preserve">llation is compliant with legislation and ICO guidance. </w:t>
      </w:r>
    </w:p>
    <w:p w14:paraId="4B04875F" w14:textId="77777777" w:rsidR="00836CE5" w:rsidRDefault="007D4C32" w:rsidP="000C57B6">
      <w:pPr>
        <w:rPr>
          <w:sz w:val="28"/>
          <w:szCs w:val="28"/>
        </w:rPr>
      </w:pPr>
      <w:r>
        <w:rPr>
          <w:sz w:val="28"/>
          <w:szCs w:val="28"/>
        </w:rPr>
        <w:t>The C</w:t>
      </w:r>
      <w:r w:rsidR="00836CE5">
        <w:rPr>
          <w:sz w:val="28"/>
          <w:szCs w:val="28"/>
        </w:rPr>
        <w:t xml:space="preserve">harity will adopt a privacy by design approach when installing new cameras </w:t>
      </w:r>
      <w:r>
        <w:rPr>
          <w:sz w:val="28"/>
          <w:szCs w:val="28"/>
        </w:rPr>
        <w:t xml:space="preserve">and systems, </w:t>
      </w:r>
      <w:r w:rsidR="00836CE5">
        <w:rPr>
          <w:sz w:val="28"/>
          <w:szCs w:val="28"/>
        </w:rPr>
        <w:t>taking into account the purpose of each camera, so as to avoid recording and storing excessive amounts of personal data.</w:t>
      </w:r>
    </w:p>
    <w:p w14:paraId="07CA11FF" w14:textId="77777777" w:rsidR="00836CE5" w:rsidRPr="00F414F1" w:rsidRDefault="00836CE5" w:rsidP="000C57B6">
      <w:pPr>
        <w:rPr>
          <w:b/>
          <w:sz w:val="28"/>
          <w:szCs w:val="28"/>
        </w:rPr>
      </w:pPr>
      <w:r w:rsidRPr="00F414F1">
        <w:rPr>
          <w:b/>
          <w:sz w:val="28"/>
          <w:szCs w:val="28"/>
        </w:rPr>
        <w:t>Management and Access</w:t>
      </w:r>
    </w:p>
    <w:p w14:paraId="6E2105E0" w14:textId="77777777" w:rsidR="00836CE5" w:rsidRDefault="00836CE5" w:rsidP="000C57B6">
      <w:pPr>
        <w:rPr>
          <w:sz w:val="28"/>
          <w:szCs w:val="28"/>
        </w:rPr>
      </w:pPr>
      <w:r>
        <w:rPr>
          <w:sz w:val="28"/>
          <w:szCs w:val="28"/>
        </w:rPr>
        <w:t xml:space="preserve">The CCTV system is managed and monitored by the management team and IT teacher. The viewing of CCTV will be limited to the staff team, with specific reasons for those purposes set out above. </w:t>
      </w:r>
    </w:p>
    <w:p w14:paraId="03EB62F5" w14:textId="77777777" w:rsidR="00836CE5" w:rsidRDefault="00836CE5" w:rsidP="000C57B6">
      <w:pPr>
        <w:rPr>
          <w:sz w:val="28"/>
          <w:szCs w:val="28"/>
        </w:rPr>
      </w:pPr>
      <w:r>
        <w:rPr>
          <w:sz w:val="28"/>
          <w:szCs w:val="28"/>
        </w:rPr>
        <w:lastRenderedPageBreak/>
        <w:t xml:space="preserve">Recorded images on the system will be restricted to staff members access for the purposes outlined above. </w:t>
      </w:r>
    </w:p>
    <w:p w14:paraId="783FF8CA" w14:textId="77777777" w:rsidR="00836CE5" w:rsidRDefault="00836CE5" w:rsidP="000C57B6">
      <w:pPr>
        <w:rPr>
          <w:sz w:val="28"/>
          <w:szCs w:val="28"/>
        </w:rPr>
      </w:pPr>
      <w:r>
        <w:rPr>
          <w:sz w:val="28"/>
          <w:szCs w:val="28"/>
        </w:rPr>
        <w:t xml:space="preserve">No other individual will have the right to view or access any CCTV images unless in accordance with the terms of this policy as to disclosure of images. </w:t>
      </w:r>
    </w:p>
    <w:p w14:paraId="49384888" w14:textId="77777777" w:rsidR="00836CE5" w:rsidRDefault="00836CE5" w:rsidP="000C57B6">
      <w:pPr>
        <w:rPr>
          <w:sz w:val="28"/>
          <w:szCs w:val="28"/>
        </w:rPr>
      </w:pPr>
      <w:r>
        <w:rPr>
          <w:sz w:val="28"/>
          <w:szCs w:val="28"/>
        </w:rPr>
        <w:t xml:space="preserve">The CCTV system is checked weekly to ensure it is working correctly. </w:t>
      </w:r>
    </w:p>
    <w:p w14:paraId="0F4359A8" w14:textId="77777777" w:rsidR="00836CE5" w:rsidRPr="00A702CD" w:rsidRDefault="00836CE5" w:rsidP="000C57B6">
      <w:pPr>
        <w:rPr>
          <w:b/>
          <w:sz w:val="28"/>
          <w:szCs w:val="28"/>
        </w:rPr>
      </w:pPr>
      <w:r w:rsidRPr="00A702CD">
        <w:rPr>
          <w:b/>
          <w:sz w:val="28"/>
          <w:szCs w:val="28"/>
        </w:rPr>
        <w:t>Storage and Retention of Images</w:t>
      </w:r>
    </w:p>
    <w:p w14:paraId="25D34A1D" w14:textId="77777777" w:rsidR="00836CE5" w:rsidRDefault="00836CE5" w:rsidP="000C57B6">
      <w:pPr>
        <w:rPr>
          <w:sz w:val="28"/>
          <w:szCs w:val="28"/>
        </w:rPr>
      </w:pPr>
      <w:r>
        <w:rPr>
          <w:sz w:val="28"/>
          <w:szCs w:val="28"/>
        </w:rPr>
        <w:t xml:space="preserve">Any images recorded by the CCTV system will be retained only for as long as necessary for the purpose for which they were originally recorded. </w:t>
      </w:r>
    </w:p>
    <w:p w14:paraId="35CF0A56" w14:textId="77777777" w:rsidR="00836CE5" w:rsidRDefault="00836CE5" w:rsidP="000C57B6">
      <w:pPr>
        <w:rPr>
          <w:sz w:val="28"/>
          <w:szCs w:val="28"/>
        </w:rPr>
      </w:pPr>
      <w:r>
        <w:rPr>
          <w:sz w:val="28"/>
          <w:szCs w:val="28"/>
        </w:rPr>
        <w:t>Rec</w:t>
      </w:r>
      <w:r w:rsidR="007D4C32">
        <w:rPr>
          <w:sz w:val="28"/>
          <w:szCs w:val="28"/>
        </w:rPr>
        <w:t>o</w:t>
      </w:r>
      <w:r>
        <w:rPr>
          <w:sz w:val="28"/>
          <w:szCs w:val="28"/>
        </w:rPr>
        <w:t>rded ima</w:t>
      </w:r>
      <w:r w:rsidR="007D4C32">
        <w:rPr>
          <w:sz w:val="28"/>
          <w:szCs w:val="28"/>
        </w:rPr>
        <w:t>ges are stored only for a period</w:t>
      </w:r>
      <w:r>
        <w:rPr>
          <w:sz w:val="28"/>
          <w:szCs w:val="28"/>
        </w:rPr>
        <w:t xml:space="preserve"> of seven days</w:t>
      </w:r>
      <w:r w:rsidR="007D4C32">
        <w:rPr>
          <w:sz w:val="28"/>
          <w:szCs w:val="28"/>
        </w:rPr>
        <w:t>,</w:t>
      </w:r>
      <w:r>
        <w:rPr>
          <w:sz w:val="28"/>
          <w:szCs w:val="28"/>
        </w:rPr>
        <w:t xml:space="preserve"> unless there is a specific purpose for which they are retained for a longer period. </w:t>
      </w:r>
    </w:p>
    <w:p w14:paraId="62CC49E0" w14:textId="77777777" w:rsidR="00836CE5" w:rsidRDefault="007D4C32" w:rsidP="000C57B6">
      <w:pPr>
        <w:rPr>
          <w:sz w:val="28"/>
          <w:szCs w:val="28"/>
        </w:rPr>
      </w:pPr>
      <w:r>
        <w:rPr>
          <w:sz w:val="28"/>
          <w:szCs w:val="28"/>
        </w:rPr>
        <w:t>The C</w:t>
      </w:r>
      <w:r w:rsidR="00836CE5">
        <w:rPr>
          <w:sz w:val="28"/>
          <w:szCs w:val="28"/>
        </w:rPr>
        <w:t>harity will ensure that appropriate security measures are in place to prevent the unlawful or inadvertent disclosure of any rec</w:t>
      </w:r>
      <w:r>
        <w:rPr>
          <w:sz w:val="28"/>
          <w:szCs w:val="28"/>
        </w:rPr>
        <w:t>o</w:t>
      </w:r>
      <w:r w:rsidR="00836CE5">
        <w:rPr>
          <w:sz w:val="28"/>
          <w:szCs w:val="28"/>
        </w:rPr>
        <w:t>rded images. The measures in place include:</w:t>
      </w:r>
    </w:p>
    <w:p w14:paraId="523AFEE6" w14:textId="77777777" w:rsidR="00836CE5" w:rsidRDefault="00836CE5" w:rsidP="00836CE5">
      <w:pPr>
        <w:pStyle w:val="ListParagraph"/>
        <w:numPr>
          <w:ilvl w:val="0"/>
          <w:numId w:val="3"/>
        </w:numPr>
        <w:rPr>
          <w:sz w:val="28"/>
          <w:szCs w:val="28"/>
        </w:rPr>
      </w:pPr>
      <w:r>
        <w:rPr>
          <w:sz w:val="28"/>
          <w:szCs w:val="28"/>
        </w:rPr>
        <w:t>CCTV recording systems to be located in restricted access areas</w:t>
      </w:r>
    </w:p>
    <w:p w14:paraId="3C51A64E" w14:textId="77777777" w:rsidR="00836CE5" w:rsidRDefault="00836CE5" w:rsidP="00836CE5">
      <w:pPr>
        <w:pStyle w:val="ListParagraph"/>
        <w:numPr>
          <w:ilvl w:val="0"/>
          <w:numId w:val="3"/>
        </w:numPr>
        <w:rPr>
          <w:sz w:val="28"/>
          <w:szCs w:val="28"/>
        </w:rPr>
      </w:pPr>
      <w:r>
        <w:rPr>
          <w:sz w:val="28"/>
          <w:szCs w:val="28"/>
        </w:rPr>
        <w:t>The CCTV system is password protected</w:t>
      </w:r>
    </w:p>
    <w:p w14:paraId="2365D5A1" w14:textId="77777777" w:rsidR="00836CE5" w:rsidRDefault="00836CE5" w:rsidP="00836CE5">
      <w:pPr>
        <w:pStyle w:val="ListParagraph"/>
        <w:numPr>
          <w:ilvl w:val="0"/>
          <w:numId w:val="3"/>
        </w:numPr>
        <w:rPr>
          <w:sz w:val="28"/>
          <w:szCs w:val="28"/>
        </w:rPr>
      </w:pPr>
      <w:r>
        <w:rPr>
          <w:sz w:val="28"/>
          <w:szCs w:val="28"/>
        </w:rPr>
        <w:t xml:space="preserve">Restriction of the ability to copy images is </w:t>
      </w:r>
      <w:r w:rsidR="007D4C32">
        <w:rPr>
          <w:sz w:val="28"/>
          <w:szCs w:val="28"/>
        </w:rPr>
        <w:t>confined</w:t>
      </w:r>
      <w:r>
        <w:rPr>
          <w:sz w:val="28"/>
          <w:szCs w:val="28"/>
        </w:rPr>
        <w:t xml:space="preserve"> to designated staff</w:t>
      </w:r>
    </w:p>
    <w:p w14:paraId="14C14C6B" w14:textId="77777777" w:rsidR="00836CE5" w:rsidRDefault="005D50EB" w:rsidP="00836CE5">
      <w:pPr>
        <w:rPr>
          <w:sz w:val="28"/>
          <w:szCs w:val="28"/>
        </w:rPr>
      </w:pPr>
      <w:r>
        <w:rPr>
          <w:sz w:val="28"/>
          <w:szCs w:val="28"/>
        </w:rPr>
        <w:t>A log of copies of images will be maintained.</w:t>
      </w:r>
    </w:p>
    <w:p w14:paraId="569D70EC" w14:textId="77777777" w:rsidR="005D50EB" w:rsidRDefault="005D50EB" w:rsidP="00836CE5">
      <w:pPr>
        <w:rPr>
          <w:sz w:val="28"/>
          <w:szCs w:val="28"/>
        </w:rPr>
      </w:pPr>
    </w:p>
    <w:p w14:paraId="7101F595" w14:textId="77777777" w:rsidR="005D50EB" w:rsidRPr="00A702CD" w:rsidRDefault="005D50EB" w:rsidP="00836CE5">
      <w:pPr>
        <w:rPr>
          <w:b/>
          <w:sz w:val="28"/>
          <w:szCs w:val="28"/>
        </w:rPr>
      </w:pPr>
      <w:r w:rsidRPr="00A702CD">
        <w:rPr>
          <w:b/>
          <w:sz w:val="28"/>
          <w:szCs w:val="28"/>
        </w:rPr>
        <w:t>Disclosure of Images to Data Subjects</w:t>
      </w:r>
    </w:p>
    <w:p w14:paraId="73374BE3" w14:textId="77777777" w:rsidR="005D50EB" w:rsidRDefault="00B3156D" w:rsidP="00836CE5">
      <w:pPr>
        <w:rPr>
          <w:sz w:val="28"/>
          <w:szCs w:val="28"/>
        </w:rPr>
      </w:pPr>
      <w:r>
        <w:rPr>
          <w:sz w:val="28"/>
          <w:szCs w:val="28"/>
        </w:rPr>
        <w:t xml:space="preserve">Any individual recorded on any CCTV image is a data subject for the purposes of the Data Protection Legislation, and has a right to request access to those images. </w:t>
      </w:r>
    </w:p>
    <w:p w14:paraId="2B673FEC" w14:textId="77777777" w:rsidR="00B3156D" w:rsidRDefault="00B3156D" w:rsidP="00836CE5">
      <w:pPr>
        <w:rPr>
          <w:sz w:val="28"/>
          <w:szCs w:val="28"/>
        </w:rPr>
      </w:pPr>
      <w:r>
        <w:rPr>
          <w:sz w:val="28"/>
          <w:szCs w:val="28"/>
        </w:rPr>
        <w:t>Any individual who requests access to the images of themselves will be considered to have made a subject access request pursuant to the Data Protection Legislation. Such a request should be co</w:t>
      </w:r>
      <w:r w:rsidR="007D4C32">
        <w:rPr>
          <w:sz w:val="28"/>
          <w:szCs w:val="28"/>
        </w:rPr>
        <w:t>nsidered in the context of the Charity’</w:t>
      </w:r>
      <w:r>
        <w:rPr>
          <w:sz w:val="28"/>
          <w:szCs w:val="28"/>
        </w:rPr>
        <w:t>s Subject Access Request Policy.</w:t>
      </w:r>
    </w:p>
    <w:p w14:paraId="330C0F56" w14:textId="77777777" w:rsidR="00B3156D" w:rsidRDefault="00B3156D" w:rsidP="00836CE5">
      <w:pPr>
        <w:rPr>
          <w:sz w:val="28"/>
          <w:szCs w:val="28"/>
        </w:rPr>
      </w:pPr>
      <w:r>
        <w:rPr>
          <w:sz w:val="28"/>
          <w:szCs w:val="28"/>
        </w:rPr>
        <w:t xml:space="preserve">When such a request is made the nominated staff member will review the CCTV footage, in respect of the relevant time periods and in accordance with the request. </w:t>
      </w:r>
    </w:p>
    <w:p w14:paraId="70B51E78" w14:textId="77777777" w:rsidR="00B3156D" w:rsidRDefault="00B3156D" w:rsidP="00836CE5">
      <w:pPr>
        <w:rPr>
          <w:sz w:val="28"/>
          <w:szCs w:val="28"/>
        </w:rPr>
      </w:pPr>
      <w:r>
        <w:rPr>
          <w:sz w:val="28"/>
          <w:szCs w:val="28"/>
        </w:rPr>
        <w:t xml:space="preserve">If the footage contains only the individual making the </w:t>
      </w:r>
      <w:proofErr w:type="gramStart"/>
      <w:r>
        <w:rPr>
          <w:sz w:val="28"/>
          <w:szCs w:val="28"/>
        </w:rPr>
        <w:t>request</w:t>
      </w:r>
      <w:proofErr w:type="gramEnd"/>
      <w:r>
        <w:rPr>
          <w:sz w:val="28"/>
          <w:szCs w:val="28"/>
        </w:rPr>
        <w:t xml:space="preserve"> then the individual may be permitted to view the footage. This must strictly be limited </w:t>
      </w:r>
      <w:r>
        <w:rPr>
          <w:sz w:val="28"/>
          <w:szCs w:val="28"/>
        </w:rPr>
        <w:lastRenderedPageBreak/>
        <w:t xml:space="preserve">to that footage which contains only images of the individual making the request. </w:t>
      </w:r>
    </w:p>
    <w:p w14:paraId="6F5EE5B1" w14:textId="77777777" w:rsidR="00B3156D" w:rsidRDefault="00B3156D" w:rsidP="00836CE5">
      <w:pPr>
        <w:rPr>
          <w:sz w:val="28"/>
          <w:szCs w:val="28"/>
        </w:rPr>
      </w:pPr>
      <w:r>
        <w:rPr>
          <w:sz w:val="28"/>
          <w:szCs w:val="28"/>
        </w:rPr>
        <w:t>If the footage contains i</w:t>
      </w:r>
      <w:r w:rsidR="007D4C32">
        <w:rPr>
          <w:sz w:val="28"/>
          <w:szCs w:val="28"/>
        </w:rPr>
        <w:t xml:space="preserve">mages of other </w:t>
      </w:r>
      <w:proofErr w:type="gramStart"/>
      <w:r w:rsidR="007D4C32">
        <w:rPr>
          <w:sz w:val="28"/>
          <w:szCs w:val="28"/>
        </w:rPr>
        <w:t>people</w:t>
      </w:r>
      <w:proofErr w:type="gramEnd"/>
      <w:r w:rsidR="007D4C32">
        <w:rPr>
          <w:sz w:val="28"/>
          <w:szCs w:val="28"/>
        </w:rPr>
        <w:t xml:space="preserve"> then the C</w:t>
      </w:r>
      <w:r>
        <w:rPr>
          <w:sz w:val="28"/>
          <w:szCs w:val="28"/>
        </w:rPr>
        <w:t>harity must:</w:t>
      </w:r>
    </w:p>
    <w:p w14:paraId="269E9A22" w14:textId="77777777" w:rsidR="00B3156D" w:rsidRDefault="00B3156D" w:rsidP="00B3156D">
      <w:pPr>
        <w:pStyle w:val="ListParagraph"/>
        <w:numPr>
          <w:ilvl w:val="0"/>
          <w:numId w:val="4"/>
        </w:numPr>
        <w:rPr>
          <w:sz w:val="28"/>
          <w:szCs w:val="28"/>
        </w:rPr>
      </w:pPr>
      <w:r>
        <w:rPr>
          <w:sz w:val="28"/>
          <w:szCs w:val="28"/>
        </w:rPr>
        <w:t>Consider if the footage requires the consent of other persons in the footage</w:t>
      </w:r>
    </w:p>
    <w:p w14:paraId="2D8BD44F" w14:textId="77777777" w:rsidR="00B3156D" w:rsidRDefault="00B3156D" w:rsidP="00B3156D">
      <w:pPr>
        <w:pStyle w:val="ListParagraph"/>
        <w:numPr>
          <w:ilvl w:val="0"/>
          <w:numId w:val="4"/>
        </w:numPr>
        <w:rPr>
          <w:sz w:val="28"/>
          <w:szCs w:val="28"/>
        </w:rPr>
      </w:pPr>
      <w:r>
        <w:rPr>
          <w:sz w:val="28"/>
          <w:szCs w:val="28"/>
        </w:rPr>
        <w:t>Consider if the consent of other persons has been given or could be obtained</w:t>
      </w:r>
    </w:p>
    <w:p w14:paraId="685C98E3" w14:textId="77777777" w:rsidR="00B3156D" w:rsidRDefault="00B3156D" w:rsidP="00B3156D">
      <w:pPr>
        <w:pStyle w:val="ListParagraph"/>
        <w:numPr>
          <w:ilvl w:val="0"/>
          <w:numId w:val="4"/>
        </w:numPr>
        <w:rPr>
          <w:sz w:val="28"/>
          <w:szCs w:val="28"/>
        </w:rPr>
      </w:pPr>
      <w:r>
        <w:rPr>
          <w:sz w:val="28"/>
          <w:szCs w:val="28"/>
        </w:rPr>
        <w:t xml:space="preserve">If not, then </w:t>
      </w:r>
      <w:r w:rsidR="007D4C32">
        <w:rPr>
          <w:sz w:val="28"/>
          <w:szCs w:val="28"/>
        </w:rPr>
        <w:t xml:space="preserve">consider </w:t>
      </w:r>
      <w:r>
        <w:rPr>
          <w:sz w:val="28"/>
          <w:szCs w:val="28"/>
        </w:rPr>
        <w:t>whether it is reasonable in the circumstances to disclose those images to the individual making the request.</w:t>
      </w:r>
    </w:p>
    <w:p w14:paraId="43623387" w14:textId="77777777" w:rsidR="00B3156D" w:rsidRDefault="007D4C32" w:rsidP="00B3156D">
      <w:pPr>
        <w:rPr>
          <w:sz w:val="28"/>
          <w:szCs w:val="28"/>
        </w:rPr>
      </w:pPr>
      <w:r>
        <w:rPr>
          <w:sz w:val="28"/>
          <w:szCs w:val="28"/>
        </w:rPr>
        <w:t xml:space="preserve">A record </w:t>
      </w:r>
      <w:r w:rsidR="00B3156D">
        <w:rPr>
          <w:sz w:val="28"/>
          <w:szCs w:val="28"/>
        </w:rPr>
        <w:t>must be kept, and held securely</w:t>
      </w:r>
      <w:r>
        <w:rPr>
          <w:sz w:val="28"/>
          <w:szCs w:val="28"/>
        </w:rPr>
        <w:t>,</w:t>
      </w:r>
      <w:r w:rsidR="00B3156D">
        <w:rPr>
          <w:sz w:val="28"/>
          <w:szCs w:val="28"/>
        </w:rPr>
        <w:t xml:space="preserve"> of all disclosures which sets out;</w:t>
      </w:r>
    </w:p>
    <w:p w14:paraId="295F8D93" w14:textId="77777777" w:rsidR="00B3156D" w:rsidRDefault="00B3156D" w:rsidP="00B3156D">
      <w:pPr>
        <w:pStyle w:val="ListParagraph"/>
        <w:numPr>
          <w:ilvl w:val="0"/>
          <w:numId w:val="5"/>
        </w:numPr>
        <w:rPr>
          <w:sz w:val="28"/>
          <w:szCs w:val="28"/>
        </w:rPr>
      </w:pPr>
      <w:r>
        <w:rPr>
          <w:sz w:val="28"/>
          <w:szCs w:val="28"/>
        </w:rPr>
        <w:t>When the request was made</w:t>
      </w:r>
    </w:p>
    <w:p w14:paraId="51C6F779" w14:textId="77777777" w:rsidR="00B3156D" w:rsidRDefault="00B3156D" w:rsidP="00B3156D">
      <w:pPr>
        <w:pStyle w:val="ListParagraph"/>
        <w:numPr>
          <w:ilvl w:val="0"/>
          <w:numId w:val="5"/>
        </w:numPr>
        <w:rPr>
          <w:sz w:val="28"/>
          <w:szCs w:val="28"/>
        </w:rPr>
      </w:pPr>
      <w:r>
        <w:rPr>
          <w:sz w:val="28"/>
          <w:szCs w:val="28"/>
        </w:rPr>
        <w:t>The process followed by the staff member in determining whether the images contained third parties</w:t>
      </w:r>
    </w:p>
    <w:p w14:paraId="5910CA34" w14:textId="77777777" w:rsidR="00B3156D" w:rsidRDefault="00B3156D" w:rsidP="00B3156D">
      <w:pPr>
        <w:pStyle w:val="ListParagraph"/>
        <w:numPr>
          <w:ilvl w:val="0"/>
          <w:numId w:val="5"/>
        </w:numPr>
        <w:rPr>
          <w:sz w:val="28"/>
          <w:szCs w:val="28"/>
        </w:rPr>
      </w:pPr>
      <w:r>
        <w:rPr>
          <w:sz w:val="28"/>
          <w:szCs w:val="28"/>
        </w:rPr>
        <w:t>The considerations as to whether to allow access to those images</w:t>
      </w:r>
    </w:p>
    <w:p w14:paraId="742A0048" w14:textId="77777777" w:rsidR="00B3156D" w:rsidRDefault="00B3156D" w:rsidP="00B3156D">
      <w:pPr>
        <w:pStyle w:val="ListParagraph"/>
        <w:numPr>
          <w:ilvl w:val="0"/>
          <w:numId w:val="5"/>
        </w:numPr>
        <w:rPr>
          <w:sz w:val="28"/>
          <w:szCs w:val="28"/>
        </w:rPr>
      </w:pPr>
      <w:r>
        <w:rPr>
          <w:sz w:val="28"/>
          <w:szCs w:val="28"/>
        </w:rPr>
        <w:t>The individuals that were permitted to view the images and when; and</w:t>
      </w:r>
    </w:p>
    <w:p w14:paraId="0A59D0BB" w14:textId="77777777" w:rsidR="00B3156D" w:rsidRDefault="00B3156D" w:rsidP="00B3156D">
      <w:pPr>
        <w:pStyle w:val="ListParagraph"/>
        <w:numPr>
          <w:ilvl w:val="0"/>
          <w:numId w:val="5"/>
        </w:numPr>
        <w:rPr>
          <w:sz w:val="28"/>
          <w:szCs w:val="28"/>
        </w:rPr>
      </w:pPr>
      <w:r>
        <w:rPr>
          <w:sz w:val="28"/>
          <w:szCs w:val="28"/>
        </w:rPr>
        <w:t>Whether a copy of the images was provided</w:t>
      </w:r>
      <w:r w:rsidR="007D4C32">
        <w:rPr>
          <w:sz w:val="28"/>
          <w:szCs w:val="28"/>
        </w:rPr>
        <w:t>,</w:t>
      </w:r>
      <w:r>
        <w:rPr>
          <w:sz w:val="28"/>
          <w:szCs w:val="28"/>
        </w:rPr>
        <w:t xml:space="preserve"> and if so to whom, when and in what format.</w:t>
      </w:r>
    </w:p>
    <w:p w14:paraId="32A9521A" w14:textId="77777777" w:rsidR="00A702CD" w:rsidRPr="00A702CD" w:rsidRDefault="00A702CD" w:rsidP="00A702CD">
      <w:pPr>
        <w:rPr>
          <w:b/>
          <w:sz w:val="28"/>
          <w:szCs w:val="28"/>
        </w:rPr>
      </w:pPr>
      <w:r w:rsidRPr="00A702CD">
        <w:rPr>
          <w:b/>
          <w:sz w:val="28"/>
          <w:szCs w:val="28"/>
        </w:rPr>
        <w:t>Disclosure of Images to Third Parties</w:t>
      </w:r>
    </w:p>
    <w:p w14:paraId="24BF83D1" w14:textId="77777777" w:rsidR="00B3156D" w:rsidRDefault="00F414F1" w:rsidP="00B3156D">
      <w:pPr>
        <w:ind w:left="360"/>
        <w:rPr>
          <w:sz w:val="28"/>
          <w:szCs w:val="28"/>
        </w:rPr>
      </w:pPr>
      <w:r>
        <w:rPr>
          <w:sz w:val="28"/>
          <w:szCs w:val="28"/>
        </w:rPr>
        <w:t>The C</w:t>
      </w:r>
      <w:r w:rsidR="00A17692">
        <w:rPr>
          <w:sz w:val="28"/>
          <w:szCs w:val="28"/>
        </w:rPr>
        <w:t>harity will only disclose CCTV images to third parties where it is permitted to do so in accordance with the Data Protection Legislation.</w:t>
      </w:r>
    </w:p>
    <w:p w14:paraId="6230B0A1" w14:textId="77777777" w:rsidR="00A17692" w:rsidRDefault="00A17692" w:rsidP="00B3156D">
      <w:pPr>
        <w:ind w:left="360"/>
        <w:rPr>
          <w:sz w:val="28"/>
          <w:szCs w:val="28"/>
        </w:rPr>
      </w:pPr>
      <w:r>
        <w:rPr>
          <w:sz w:val="28"/>
          <w:szCs w:val="28"/>
        </w:rPr>
        <w:t>CCTV images will only be disclosed to law enforcement agencies in line with the purposes for which the CCTV system is in place.</w:t>
      </w:r>
    </w:p>
    <w:p w14:paraId="00F50A2D" w14:textId="77777777" w:rsidR="00A17692" w:rsidRDefault="00A17692" w:rsidP="00B3156D">
      <w:pPr>
        <w:ind w:left="360"/>
        <w:rPr>
          <w:sz w:val="28"/>
          <w:szCs w:val="28"/>
        </w:rPr>
      </w:pPr>
      <w:r>
        <w:rPr>
          <w:sz w:val="28"/>
          <w:szCs w:val="28"/>
        </w:rPr>
        <w:t>If a request is received from a law enforcement agency for disclosure of CCTV images the staff member must follow the same process as above in relation to subject access requests. Details should be obtained from the law enforcement agency</w:t>
      </w:r>
      <w:r w:rsidR="002D7D2B">
        <w:rPr>
          <w:sz w:val="28"/>
          <w:szCs w:val="28"/>
        </w:rPr>
        <w:t xml:space="preserve">, in writing, </w:t>
      </w:r>
      <w:r>
        <w:rPr>
          <w:sz w:val="28"/>
          <w:szCs w:val="28"/>
        </w:rPr>
        <w:t>as to exactly what they want the CCTV images for, and any particular individuals of concern. This will enable proper consideration to be given to what should be disclosed, and the potential disclosure of any third party images.</w:t>
      </w:r>
    </w:p>
    <w:p w14:paraId="53941339" w14:textId="77777777" w:rsidR="00A17692" w:rsidRDefault="00A17692" w:rsidP="00B3156D">
      <w:pPr>
        <w:ind w:left="360"/>
        <w:rPr>
          <w:sz w:val="28"/>
          <w:szCs w:val="28"/>
        </w:rPr>
      </w:pPr>
      <w:r>
        <w:rPr>
          <w:sz w:val="28"/>
          <w:szCs w:val="28"/>
        </w:rPr>
        <w:t>The information above must be recorded in relation to any disclosure.</w:t>
      </w:r>
    </w:p>
    <w:p w14:paraId="72B2585B" w14:textId="77777777" w:rsidR="00A17692" w:rsidRDefault="00A17692" w:rsidP="00B3156D">
      <w:pPr>
        <w:ind w:left="360"/>
        <w:rPr>
          <w:sz w:val="28"/>
          <w:szCs w:val="28"/>
        </w:rPr>
      </w:pPr>
      <w:r>
        <w:rPr>
          <w:sz w:val="28"/>
          <w:szCs w:val="28"/>
        </w:rPr>
        <w:t xml:space="preserve">If an order is granted by a court for disclosure of CCTV </w:t>
      </w:r>
      <w:proofErr w:type="gramStart"/>
      <w:r>
        <w:rPr>
          <w:sz w:val="28"/>
          <w:szCs w:val="28"/>
        </w:rPr>
        <w:t>images</w:t>
      </w:r>
      <w:proofErr w:type="gramEnd"/>
      <w:r>
        <w:rPr>
          <w:sz w:val="28"/>
          <w:szCs w:val="28"/>
        </w:rPr>
        <w:t xml:space="preserve"> then this should be complied with. However, very careful consideration must be given to exactly what the court order requires. If there are any concerns as </w:t>
      </w:r>
      <w:r>
        <w:rPr>
          <w:sz w:val="28"/>
          <w:szCs w:val="28"/>
        </w:rPr>
        <w:lastRenderedPageBreak/>
        <w:t>to disclosure then the Data Protection Lead should be contacted in the first instance, and appropriate legal advice may be required.</w:t>
      </w:r>
    </w:p>
    <w:p w14:paraId="3EF4A0E2" w14:textId="77777777" w:rsidR="00A17692" w:rsidRDefault="00F414F1" w:rsidP="00B3156D">
      <w:pPr>
        <w:ind w:left="360"/>
        <w:rPr>
          <w:b/>
          <w:sz w:val="28"/>
          <w:szCs w:val="28"/>
        </w:rPr>
      </w:pPr>
      <w:r w:rsidRPr="00F414F1">
        <w:rPr>
          <w:b/>
          <w:sz w:val="28"/>
          <w:szCs w:val="28"/>
        </w:rPr>
        <w:t>Review of Policy and CCTV System</w:t>
      </w:r>
    </w:p>
    <w:p w14:paraId="49CCC176" w14:textId="77777777" w:rsidR="00F414F1" w:rsidRDefault="00F414F1" w:rsidP="00B3156D">
      <w:pPr>
        <w:ind w:left="360"/>
        <w:rPr>
          <w:sz w:val="28"/>
          <w:szCs w:val="28"/>
        </w:rPr>
      </w:pPr>
      <w:r>
        <w:rPr>
          <w:sz w:val="28"/>
          <w:szCs w:val="28"/>
        </w:rPr>
        <w:t>The CCTV system and the privacy impact assessment relating to it will be reviewed bi-annually.</w:t>
      </w:r>
    </w:p>
    <w:p w14:paraId="4F26B105" w14:textId="77777777" w:rsidR="00F414F1" w:rsidRPr="00F414F1" w:rsidRDefault="00F414F1" w:rsidP="00B3156D">
      <w:pPr>
        <w:ind w:left="360"/>
        <w:rPr>
          <w:b/>
          <w:sz w:val="28"/>
          <w:szCs w:val="28"/>
        </w:rPr>
      </w:pPr>
      <w:r>
        <w:rPr>
          <w:b/>
          <w:sz w:val="28"/>
          <w:szCs w:val="28"/>
        </w:rPr>
        <w:t>Misuse of CCTV s</w:t>
      </w:r>
      <w:r w:rsidRPr="00F414F1">
        <w:rPr>
          <w:b/>
          <w:sz w:val="28"/>
          <w:szCs w:val="28"/>
        </w:rPr>
        <w:t>ystems</w:t>
      </w:r>
    </w:p>
    <w:p w14:paraId="1A61EEE6" w14:textId="77777777" w:rsidR="00F414F1" w:rsidRDefault="002D7D2B" w:rsidP="00B3156D">
      <w:pPr>
        <w:ind w:left="360"/>
        <w:rPr>
          <w:sz w:val="28"/>
          <w:szCs w:val="28"/>
        </w:rPr>
      </w:pPr>
      <w:r>
        <w:rPr>
          <w:sz w:val="28"/>
          <w:szCs w:val="28"/>
        </w:rPr>
        <w:t>The misuse of the CCTV system c</w:t>
      </w:r>
      <w:r w:rsidR="00F414F1">
        <w:rPr>
          <w:sz w:val="28"/>
          <w:szCs w:val="28"/>
        </w:rPr>
        <w:t>ould constitute a criminal offence.</w:t>
      </w:r>
    </w:p>
    <w:p w14:paraId="3A16BE7A" w14:textId="77777777" w:rsidR="00F414F1" w:rsidRDefault="00F414F1" w:rsidP="00B3156D">
      <w:pPr>
        <w:ind w:left="360"/>
        <w:rPr>
          <w:sz w:val="28"/>
          <w:szCs w:val="28"/>
        </w:rPr>
      </w:pPr>
      <w:r>
        <w:rPr>
          <w:sz w:val="28"/>
          <w:szCs w:val="28"/>
        </w:rPr>
        <w:t>Any member of staff who breaches this policy may be subject to disciplinary action.</w:t>
      </w:r>
    </w:p>
    <w:p w14:paraId="15962EC2" w14:textId="77777777" w:rsidR="00F414F1" w:rsidRPr="00F414F1" w:rsidRDefault="00F414F1" w:rsidP="00B3156D">
      <w:pPr>
        <w:ind w:left="360"/>
        <w:rPr>
          <w:b/>
          <w:sz w:val="28"/>
          <w:szCs w:val="28"/>
        </w:rPr>
      </w:pPr>
      <w:r w:rsidRPr="00F414F1">
        <w:rPr>
          <w:b/>
          <w:sz w:val="28"/>
          <w:szCs w:val="28"/>
        </w:rPr>
        <w:t>Complaints relating to this policy</w:t>
      </w:r>
    </w:p>
    <w:p w14:paraId="20F7FD21" w14:textId="2B52785D" w:rsidR="00082465" w:rsidRDefault="00F414F1" w:rsidP="00B3156D">
      <w:pPr>
        <w:ind w:left="360"/>
        <w:rPr>
          <w:sz w:val="28"/>
          <w:szCs w:val="28"/>
        </w:rPr>
      </w:pPr>
      <w:r>
        <w:rPr>
          <w:sz w:val="28"/>
          <w:szCs w:val="28"/>
        </w:rPr>
        <w:t xml:space="preserve">Any complaints relating to this policy or to the CCTV system operated by the Charity should be made in accordance with the Melton Learning Hub </w:t>
      </w:r>
      <w:r w:rsidR="002636F6">
        <w:rPr>
          <w:sz w:val="28"/>
          <w:szCs w:val="28"/>
        </w:rPr>
        <w:t>Complaints Policy.</w:t>
      </w:r>
    </w:p>
    <w:tbl>
      <w:tblPr>
        <w:tblpPr w:leftFromText="180" w:rightFromText="180" w:vertAnchor="text" w:horzAnchor="margin"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504"/>
        <w:gridCol w:w="2217"/>
        <w:gridCol w:w="1803"/>
      </w:tblGrid>
      <w:tr w:rsidR="00082465" w14:paraId="180BB129" w14:textId="77777777" w:rsidTr="00082465">
        <w:tc>
          <w:tcPr>
            <w:tcW w:w="2492" w:type="dxa"/>
            <w:tcBorders>
              <w:top w:val="single" w:sz="4" w:space="0" w:color="auto"/>
              <w:left w:val="single" w:sz="4" w:space="0" w:color="auto"/>
              <w:bottom w:val="single" w:sz="4" w:space="0" w:color="auto"/>
              <w:right w:val="single" w:sz="4" w:space="0" w:color="auto"/>
            </w:tcBorders>
            <w:hideMark/>
          </w:tcPr>
          <w:p w14:paraId="134AEA60" w14:textId="77777777" w:rsidR="00082465" w:rsidRDefault="00082465" w:rsidP="00082465">
            <w:pPr>
              <w:rPr>
                <w:rFonts w:eastAsia="Calibri"/>
              </w:rPr>
            </w:pPr>
            <w:r>
              <w:rPr>
                <w:rFonts w:eastAsia="Calibri"/>
              </w:rPr>
              <w:t>Date policy written/amended</w:t>
            </w:r>
          </w:p>
        </w:tc>
        <w:tc>
          <w:tcPr>
            <w:tcW w:w="2504" w:type="dxa"/>
            <w:tcBorders>
              <w:top w:val="single" w:sz="4" w:space="0" w:color="auto"/>
              <w:left w:val="single" w:sz="4" w:space="0" w:color="auto"/>
              <w:bottom w:val="single" w:sz="4" w:space="0" w:color="auto"/>
              <w:right w:val="single" w:sz="4" w:space="0" w:color="auto"/>
            </w:tcBorders>
            <w:hideMark/>
          </w:tcPr>
          <w:p w14:paraId="3C0E2889" w14:textId="77777777" w:rsidR="00082465" w:rsidRDefault="00082465" w:rsidP="00082465">
            <w:pPr>
              <w:rPr>
                <w:rFonts w:eastAsia="Calibri"/>
              </w:rPr>
            </w:pPr>
            <w:r>
              <w:rPr>
                <w:rFonts w:eastAsia="Calibri"/>
              </w:rPr>
              <w:t>Amended/written by</w:t>
            </w:r>
          </w:p>
        </w:tc>
        <w:tc>
          <w:tcPr>
            <w:tcW w:w="2217" w:type="dxa"/>
            <w:tcBorders>
              <w:top w:val="single" w:sz="4" w:space="0" w:color="auto"/>
              <w:left w:val="single" w:sz="4" w:space="0" w:color="auto"/>
              <w:bottom w:val="single" w:sz="4" w:space="0" w:color="auto"/>
              <w:right w:val="single" w:sz="4" w:space="0" w:color="auto"/>
            </w:tcBorders>
            <w:hideMark/>
          </w:tcPr>
          <w:p w14:paraId="0635EA70" w14:textId="77777777" w:rsidR="00082465" w:rsidRDefault="00082465" w:rsidP="00082465">
            <w:pPr>
              <w:rPr>
                <w:rFonts w:eastAsia="Calibri"/>
              </w:rPr>
            </w:pPr>
            <w:r>
              <w:rPr>
                <w:rFonts w:eastAsia="Calibri"/>
              </w:rPr>
              <w:t>Authorised by</w:t>
            </w:r>
          </w:p>
        </w:tc>
        <w:tc>
          <w:tcPr>
            <w:tcW w:w="1803" w:type="dxa"/>
            <w:tcBorders>
              <w:top w:val="single" w:sz="4" w:space="0" w:color="auto"/>
              <w:left w:val="single" w:sz="4" w:space="0" w:color="auto"/>
              <w:bottom w:val="single" w:sz="4" w:space="0" w:color="auto"/>
              <w:right w:val="single" w:sz="4" w:space="0" w:color="auto"/>
            </w:tcBorders>
            <w:hideMark/>
          </w:tcPr>
          <w:p w14:paraId="5D6F75EB" w14:textId="77777777" w:rsidR="00082465" w:rsidRDefault="00082465" w:rsidP="00082465">
            <w:pPr>
              <w:rPr>
                <w:rFonts w:eastAsia="Calibri"/>
              </w:rPr>
            </w:pPr>
            <w:r>
              <w:rPr>
                <w:rFonts w:eastAsia="Calibri"/>
              </w:rPr>
              <w:t>Next review due</w:t>
            </w:r>
          </w:p>
        </w:tc>
      </w:tr>
      <w:tr w:rsidR="00082465" w14:paraId="031FE95C" w14:textId="77777777" w:rsidTr="00082465">
        <w:tc>
          <w:tcPr>
            <w:tcW w:w="2492" w:type="dxa"/>
            <w:tcBorders>
              <w:top w:val="single" w:sz="4" w:space="0" w:color="auto"/>
              <w:left w:val="single" w:sz="4" w:space="0" w:color="auto"/>
              <w:bottom w:val="single" w:sz="4" w:space="0" w:color="auto"/>
              <w:right w:val="single" w:sz="4" w:space="0" w:color="auto"/>
            </w:tcBorders>
            <w:hideMark/>
          </w:tcPr>
          <w:p w14:paraId="13981DE1" w14:textId="77777777" w:rsidR="00082465" w:rsidRDefault="00082465" w:rsidP="00082465">
            <w:pPr>
              <w:rPr>
                <w:rFonts w:eastAsia="Calibri"/>
              </w:rPr>
            </w:pPr>
            <w:r>
              <w:rPr>
                <w:rFonts w:eastAsia="Calibri"/>
              </w:rPr>
              <w:t>May 2018</w:t>
            </w:r>
          </w:p>
        </w:tc>
        <w:tc>
          <w:tcPr>
            <w:tcW w:w="2504" w:type="dxa"/>
            <w:tcBorders>
              <w:top w:val="single" w:sz="4" w:space="0" w:color="auto"/>
              <w:left w:val="single" w:sz="4" w:space="0" w:color="auto"/>
              <w:bottom w:val="single" w:sz="4" w:space="0" w:color="auto"/>
              <w:right w:val="single" w:sz="4" w:space="0" w:color="auto"/>
            </w:tcBorders>
            <w:hideMark/>
          </w:tcPr>
          <w:p w14:paraId="4DBF0C1E" w14:textId="77777777" w:rsidR="00082465" w:rsidRDefault="00082465" w:rsidP="00082465">
            <w:pPr>
              <w:rPr>
                <w:rFonts w:eastAsia="Calibri"/>
              </w:rPr>
            </w:pPr>
            <w:r>
              <w:rPr>
                <w:rFonts w:eastAsia="Calibri"/>
              </w:rPr>
              <w:t>Sarah Cox</w:t>
            </w:r>
          </w:p>
        </w:tc>
        <w:tc>
          <w:tcPr>
            <w:tcW w:w="2217" w:type="dxa"/>
            <w:tcBorders>
              <w:top w:val="single" w:sz="4" w:space="0" w:color="auto"/>
              <w:left w:val="single" w:sz="4" w:space="0" w:color="auto"/>
              <w:bottom w:val="single" w:sz="4" w:space="0" w:color="auto"/>
              <w:right w:val="single" w:sz="4" w:space="0" w:color="auto"/>
            </w:tcBorders>
          </w:tcPr>
          <w:p w14:paraId="3540AA66" w14:textId="77777777" w:rsidR="00082465" w:rsidRDefault="00082465" w:rsidP="00082465">
            <w:pPr>
              <w:rPr>
                <w:rFonts w:eastAsia="Calibri"/>
              </w:rPr>
            </w:pPr>
          </w:p>
        </w:tc>
        <w:tc>
          <w:tcPr>
            <w:tcW w:w="1803" w:type="dxa"/>
            <w:tcBorders>
              <w:top w:val="single" w:sz="4" w:space="0" w:color="auto"/>
              <w:left w:val="single" w:sz="4" w:space="0" w:color="auto"/>
              <w:bottom w:val="single" w:sz="4" w:space="0" w:color="auto"/>
              <w:right w:val="single" w:sz="4" w:space="0" w:color="auto"/>
            </w:tcBorders>
            <w:hideMark/>
          </w:tcPr>
          <w:p w14:paraId="0CD5DA2F" w14:textId="77777777" w:rsidR="00082465" w:rsidRDefault="00082465" w:rsidP="00082465">
            <w:pPr>
              <w:rPr>
                <w:rFonts w:eastAsia="Calibri"/>
              </w:rPr>
            </w:pPr>
            <w:r>
              <w:rPr>
                <w:rFonts w:eastAsia="Calibri"/>
              </w:rPr>
              <w:t>May 2019</w:t>
            </w:r>
          </w:p>
        </w:tc>
      </w:tr>
      <w:tr w:rsidR="00082465" w14:paraId="1B83191C" w14:textId="77777777" w:rsidTr="00082465">
        <w:tc>
          <w:tcPr>
            <w:tcW w:w="2492" w:type="dxa"/>
            <w:tcBorders>
              <w:top w:val="single" w:sz="4" w:space="0" w:color="auto"/>
              <w:left w:val="single" w:sz="4" w:space="0" w:color="auto"/>
              <w:bottom w:val="single" w:sz="4" w:space="0" w:color="auto"/>
              <w:right w:val="single" w:sz="4" w:space="0" w:color="auto"/>
            </w:tcBorders>
            <w:hideMark/>
          </w:tcPr>
          <w:p w14:paraId="7A482F4E" w14:textId="77777777" w:rsidR="00082465" w:rsidRDefault="00082465" w:rsidP="00082465">
            <w:pPr>
              <w:rPr>
                <w:rFonts w:eastAsia="Calibri"/>
              </w:rPr>
            </w:pPr>
            <w:r>
              <w:rPr>
                <w:rFonts w:eastAsia="Calibri"/>
              </w:rPr>
              <w:t>June 2019</w:t>
            </w:r>
          </w:p>
        </w:tc>
        <w:tc>
          <w:tcPr>
            <w:tcW w:w="2504" w:type="dxa"/>
            <w:tcBorders>
              <w:top w:val="single" w:sz="4" w:space="0" w:color="auto"/>
              <w:left w:val="single" w:sz="4" w:space="0" w:color="auto"/>
              <w:bottom w:val="single" w:sz="4" w:space="0" w:color="auto"/>
              <w:right w:val="single" w:sz="4" w:space="0" w:color="auto"/>
            </w:tcBorders>
            <w:hideMark/>
          </w:tcPr>
          <w:p w14:paraId="3E4BCF14" w14:textId="77777777" w:rsidR="00082465" w:rsidRDefault="00082465" w:rsidP="00082465">
            <w:pPr>
              <w:rPr>
                <w:rFonts w:eastAsia="Calibri"/>
              </w:rPr>
            </w:pPr>
            <w:r>
              <w:rPr>
                <w:rFonts w:eastAsia="Calibri"/>
              </w:rPr>
              <w:t>Sarah Cox</w:t>
            </w:r>
          </w:p>
        </w:tc>
        <w:tc>
          <w:tcPr>
            <w:tcW w:w="2217" w:type="dxa"/>
            <w:tcBorders>
              <w:top w:val="single" w:sz="4" w:space="0" w:color="auto"/>
              <w:left w:val="single" w:sz="4" w:space="0" w:color="auto"/>
              <w:bottom w:val="single" w:sz="4" w:space="0" w:color="auto"/>
              <w:right w:val="single" w:sz="4" w:space="0" w:color="auto"/>
            </w:tcBorders>
            <w:hideMark/>
          </w:tcPr>
          <w:p w14:paraId="7D5419E3" w14:textId="77777777" w:rsidR="00082465" w:rsidRDefault="00082465" w:rsidP="00082465">
            <w:pPr>
              <w:rPr>
                <w:rFonts w:eastAsia="Calibri"/>
              </w:rPr>
            </w:pPr>
            <w:r>
              <w:rPr>
                <w:rFonts w:eastAsia="Calibri"/>
              </w:rPr>
              <w:t>Sarah Cox</w:t>
            </w:r>
          </w:p>
        </w:tc>
        <w:tc>
          <w:tcPr>
            <w:tcW w:w="1803" w:type="dxa"/>
            <w:tcBorders>
              <w:top w:val="single" w:sz="4" w:space="0" w:color="auto"/>
              <w:left w:val="single" w:sz="4" w:space="0" w:color="auto"/>
              <w:bottom w:val="single" w:sz="4" w:space="0" w:color="auto"/>
              <w:right w:val="single" w:sz="4" w:space="0" w:color="auto"/>
            </w:tcBorders>
            <w:hideMark/>
          </w:tcPr>
          <w:p w14:paraId="1E7221B0" w14:textId="77777777" w:rsidR="00082465" w:rsidRDefault="00082465" w:rsidP="00082465">
            <w:pPr>
              <w:rPr>
                <w:rFonts w:eastAsia="Calibri"/>
              </w:rPr>
            </w:pPr>
            <w:r>
              <w:rPr>
                <w:rFonts w:eastAsia="Calibri"/>
              </w:rPr>
              <w:t>June 2020</w:t>
            </w:r>
          </w:p>
        </w:tc>
      </w:tr>
      <w:tr w:rsidR="00082465" w14:paraId="76225048" w14:textId="77777777" w:rsidTr="00082465">
        <w:tc>
          <w:tcPr>
            <w:tcW w:w="2492" w:type="dxa"/>
            <w:tcBorders>
              <w:top w:val="single" w:sz="4" w:space="0" w:color="auto"/>
              <w:left w:val="single" w:sz="4" w:space="0" w:color="auto"/>
              <w:bottom w:val="single" w:sz="4" w:space="0" w:color="auto"/>
              <w:right w:val="single" w:sz="4" w:space="0" w:color="auto"/>
            </w:tcBorders>
            <w:hideMark/>
          </w:tcPr>
          <w:p w14:paraId="0F66F52E" w14:textId="5069AEBC" w:rsidR="00082465" w:rsidRDefault="0018683D" w:rsidP="00082465">
            <w:pPr>
              <w:rPr>
                <w:rFonts w:eastAsia="Calibri"/>
              </w:rPr>
            </w:pPr>
            <w:r>
              <w:rPr>
                <w:rFonts w:eastAsia="Calibri"/>
              </w:rPr>
              <w:t>June 2020</w:t>
            </w:r>
          </w:p>
        </w:tc>
        <w:tc>
          <w:tcPr>
            <w:tcW w:w="2504" w:type="dxa"/>
            <w:tcBorders>
              <w:top w:val="single" w:sz="4" w:space="0" w:color="auto"/>
              <w:left w:val="single" w:sz="4" w:space="0" w:color="auto"/>
              <w:bottom w:val="single" w:sz="4" w:space="0" w:color="auto"/>
              <w:right w:val="single" w:sz="4" w:space="0" w:color="auto"/>
            </w:tcBorders>
            <w:hideMark/>
          </w:tcPr>
          <w:p w14:paraId="7BD8AD6A" w14:textId="1B518BDD" w:rsidR="00082465" w:rsidRDefault="0018683D" w:rsidP="00082465">
            <w:pPr>
              <w:rPr>
                <w:rFonts w:eastAsia="Calibri"/>
              </w:rPr>
            </w:pPr>
            <w:r>
              <w:rPr>
                <w:rFonts w:eastAsia="Calibri"/>
              </w:rPr>
              <w:t>Sarah Cox</w:t>
            </w:r>
          </w:p>
        </w:tc>
        <w:tc>
          <w:tcPr>
            <w:tcW w:w="2217" w:type="dxa"/>
            <w:tcBorders>
              <w:top w:val="single" w:sz="4" w:space="0" w:color="auto"/>
              <w:left w:val="single" w:sz="4" w:space="0" w:color="auto"/>
              <w:bottom w:val="single" w:sz="4" w:space="0" w:color="auto"/>
              <w:right w:val="single" w:sz="4" w:space="0" w:color="auto"/>
            </w:tcBorders>
            <w:hideMark/>
          </w:tcPr>
          <w:p w14:paraId="4281B531" w14:textId="2D4EA214" w:rsidR="00082465" w:rsidRDefault="0018683D" w:rsidP="00082465">
            <w:pPr>
              <w:rPr>
                <w:rFonts w:eastAsia="Calibri"/>
              </w:rPr>
            </w:pPr>
            <w:r>
              <w:rPr>
                <w:rFonts w:eastAsia="Calibri"/>
              </w:rPr>
              <w:t>Sarah Cox</w:t>
            </w:r>
          </w:p>
        </w:tc>
        <w:tc>
          <w:tcPr>
            <w:tcW w:w="1803" w:type="dxa"/>
            <w:tcBorders>
              <w:top w:val="single" w:sz="4" w:space="0" w:color="auto"/>
              <w:left w:val="single" w:sz="4" w:space="0" w:color="auto"/>
              <w:bottom w:val="single" w:sz="4" w:space="0" w:color="auto"/>
              <w:right w:val="single" w:sz="4" w:space="0" w:color="auto"/>
            </w:tcBorders>
            <w:hideMark/>
          </w:tcPr>
          <w:p w14:paraId="0510F20B" w14:textId="2FCE1905" w:rsidR="00082465" w:rsidRDefault="0018683D" w:rsidP="00082465">
            <w:pPr>
              <w:rPr>
                <w:rFonts w:eastAsia="Calibri"/>
              </w:rPr>
            </w:pPr>
            <w:r>
              <w:rPr>
                <w:rFonts w:eastAsia="Calibri"/>
              </w:rPr>
              <w:t>June 2021</w:t>
            </w:r>
          </w:p>
        </w:tc>
      </w:tr>
      <w:tr w:rsidR="00082465" w14:paraId="597A493A" w14:textId="77777777" w:rsidTr="00082465">
        <w:tc>
          <w:tcPr>
            <w:tcW w:w="2492" w:type="dxa"/>
            <w:tcBorders>
              <w:top w:val="single" w:sz="4" w:space="0" w:color="auto"/>
              <w:left w:val="single" w:sz="4" w:space="0" w:color="auto"/>
              <w:bottom w:val="single" w:sz="4" w:space="0" w:color="auto"/>
              <w:right w:val="single" w:sz="4" w:space="0" w:color="auto"/>
            </w:tcBorders>
          </w:tcPr>
          <w:p w14:paraId="1D6ED484" w14:textId="77777777" w:rsidR="00082465" w:rsidRDefault="00082465" w:rsidP="00082465">
            <w:pPr>
              <w:rPr>
                <w:rFonts w:eastAsia="Calibri"/>
              </w:rPr>
            </w:pPr>
          </w:p>
        </w:tc>
        <w:tc>
          <w:tcPr>
            <w:tcW w:w="2504" w:type="dxa"/>
            <w:tcBorders>
              <w:top w:val="single" w:sz="4" w:space="0" w:color="auto"/>
              <w:left w:val="single" w:sz="4" w:space="0" w:color="auto"/>
              <w:bottom w:val="single" w:sz="4" w:space="0" w:color="auto"/>
              <w:right w:val="single" w:sz="4" w:space="0" w:color="auto"/>
            </w:tcBorders>
          </w:tcPr>
          <w:p w14:paraId="3FDB9742" w14:textId="77777777" w:rsidR="00082465" w:rsidRDefault="00082465" w:rsidP="00082465">
            <w:pPr>
              <w:rPr>
                <w:rFonts w:eastAsia="Calibri"/>
              </w:rPr>
            </w:pPr>
          </w:p>
        </w:tc>
        <w:tc>
          <w:tcPr>
            <w:tcW w:w="2217" w:type="dxa"/>
            <w:tcBorders>
              <w:top w:val="single" w:sz="4" w:space="0" w:color="auto"/>
              <w:left w:val="single" w:sz="4" w:space="0" w:color="auto"/>
              <w:bottom w:val="single" w:sz="4" w:space="0" w:color="auto"/>
              <w:right w:val="single" w:sz="4" w:space="0" w:color="auto"/>
            </w:tcBorders>
          </w:tcPr>
          <w:p w14:paraId="66468781" w14:textId="77777777" w:rsidR="00082465" w:rsidRDefault="00082465" w:rsidP="00082465">
            <w:pPr>
              <w:rPr>
                <w:rFonts w:eastAsia="Calibri"/>
              </w:rPr>
            </w:pPr>
          </w:p>
        </w:tc>
        <w:tc>
          <w:tcPr>
            <w:tcW w:w="1803" w:type="dxa"/>
            <w:tcBorders>
              <w:top w:val="single" w:sz="4" w:space="0" w:color="auto"/>
              <w:left w:val="single" w:sz="4" w:space="0" w:color="auto"/>
              <w:bottom w:val="single" w:sz="4" w:space="0" w:color="auto"/>
              <w:right w:val="single" w:sz="4" w:space="0" w:color="auto"/>
            </w:tcBorders>
          </w:tcPr>
          <w:p w14:paraId="3AC95979" w14:textId="77777777" w:rsidR="00082465" w:rsidRDefault="00082465" w:rsidP="00082465">
            <w:pPr>
              <w:rPr>
                <w:rFonts w:eastAsia="Calibri"/>
              </w:rPr>
            </w:pPr>
          </w:p>
        </w:tc>
      </w:tr>
    </w:tbl>
    <w:p w14:paraId="3D8C7330" w14:textId="15E05BA2" w:rsidR="00F414F1" w:rsidRPr="00F414F1" w:rsidRDefault="00F414F1" w:rsidP="00B3156D">
      <w:pPr>
        <w:ind w:left="360"/>
        <w:rPr>
          <w:sz w:val="28"/>
          <w:szCs w:val="28"/>
        </w:rPr>
      </w:pPr>
      <w:bookmarkStart w:id="0" w:name="_GoBack"/>
      <w:bookmarkEnd w:id="0"/>
    </w:p>
    <w:sectPr w:rsidR="00F414F1" w:rsidRPr="00F4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AA0"/>
    <w:multiLevelType w:val="hybridMultilevel"/>
    <w:tmpl w:val="2C5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2626"/>
    <w:multiLevelType w:val="hybridMultilevel"/>
    <w:tmpl w:val="7CDA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04CF6"/>
    <w:multiLevelType w:val="hybridMultilevel"/>
    <w:tmpl w:val="9A1C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31C7A"/>
    <w:multiLevelType w:val="hybridMultilevel"/>
    <w:tmpl w:val="5592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B780D"/>
    <w:multiLevelType w:val="hybridMultilevel"/>
    <w:tmpl w:val="96D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B6"/>
    <w:rsid w:val="00082465"/>
    <w:rsid w:val="000C57B6"/>
    <w:rsid w:val="0018683D"/>
    <w:rsid w:val="002636F6"/>
    <w:rsid w:val="002D7D2B"/>
    <w:rsid w:val="003B6986"/>
    <w:rsid w:val="00506C0E"/>
    <w:rsid w:val="005D50EB"/>
    <w:rsid w:val="00602957"/>
    <w:rsid w:val="007D4C32"/>
    <w:rsid w:val="00836CE5"/>
    <w:rsid w:val="00A17692"/>
    <w:rsid w:val="00A702CD"/>
    <w:rsid w:val="00B3156D"/>
    <w:rsid w:val="00F4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3EBB"/>
  <w15:chartTrackingRefBased/>
  <w15:docId w15:val="{8A9B14D8-85B8-4547-97FB-922E646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Jo Kear</cp:lastModifiedBy>
  <cp:revision>5</cp:revision>
  <dcterms:created xsi:type="dcterms:W3CDTF">2019-02-24T19:59:00Z</dcterms:created>
  <dcterms:modified xsi:type="dcterms:W3CDTF">2020-08-24T12:30:00Z</dcterms:modified>
</cp:coreProperties>
</file>